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077" w14:textId="774CAEAA" w:rsidR="006D3E0E" w:rsidRPr="006D3E0E" w:rsidRDefault="00216968" w:rsidP="006D3E0E">
      <w:pPr>
        <w:pStyle w:val="Title"/>
        <w:spacing w:after="480"/>
        <w:rPr>
          <w:b/>
          <w:bCs/>
          <w:lang w:val="co-FR"/>
        </w:rPr>
      </w:pPr>
      <w:r w:rsidRPr="00D4002B">
        <w:rPr>
          <w:b/>
          <w:bCs/>
        </w:rPr>
        <w:drawing>
          <wp:anchor distT="0" distB="0" distL="114300" distR="114300" simplePos="0" relativeHeight="251658240" behindDoc="1" locked="0" layoutInCell="1" allowOverlap="1" wp14:anchorId="65FEA43B" wp14:editId="461B7D88">
            <wp:simplePos x="0" y="0"/>
            <wp:positionH relativeFrom="page">
              <wp:posOffset>-71120</wp:posOffset>
            </wp:positionH>
            <wp:positionV relativeFrom="paragraph">
              <wp:posOffset>-1319530</wp:posOffset>
            </wp:positionV>
            <wp:extent cx="9609460" cy="293370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9460" cy="2933700"/>
                    </a:xfrm>
                    <a:prstGeom prst="rect">
                      <a:avLst/>
                    </a:prstGeom>
                  </pic:spPr>
                </pic:pic>
              </a:graphicData>
            </a:graphic>
            <wp14:sizeRelH relativeFrom="page">
              <wp14:pctWidth>0</wp14:pctWidth>
            </wp14:sizeRelH>
            <wp14:sizeRelV relativeFrom="page">
              <wp14:pctHeight>0</wp14:pctHeight>
            </wp14:sizeRelV>
          </wp:anchor>
        </w:drawing>
      </w:r>
      <w:r w:rsidR="00C9052E" w:rsidRPr="00C9052E">
        <w:rPr>
          <w:b/>
          <w:bCs/>
          <w:lang w:val="co-FR"/>
        </w:rPr>
        <w:t xml:space="preserve">Fakamā‘opo‘opo: </w:t>
      </w:r>
      <w:r w:rsidR="006D3E0E" w:rsidRPr="006D3E0E">
        <w:rPr>
          <w:b/>
          <w:lang w:val="co-FR"/>
        </w:rPr>
        <w:t>Tānaki atu ‘o e ngaahi fiema‘u (conditions) fo‘ou ki he ngaahi laiseni fakataimí, faka‘uhinga‘i ‘o e “ta‘ofi ‘aupito ‘a hono fakalelé” (permanently ceased to operate), mo hono tāpuni kataimi ‘o ha ngaahi sēvesi</w:t>
      </w:r>
    </w:p>
    <w:p w14:paraId="26964261" w14:textId="72F82961" w:rsidR="0082759B" w:rsidRPr="0082759B" w:rsidRDefault="0082759B" w:rsidP="0082759B">
      <w:pPr>
        <w:rPr>
          <w:rFonts w:eastAsiaTheme="majorEastAsia"/>
          <w:b/>
          <w:bCs/>
          <w:color w:val="522953"/>
          <w:sz w:val="32"/>
          <w:szCs w:val="32"/>
          <w:lang w:val="co-FR"/>
        </w:rPr>
      </w:pPr>
      <w:r w:rsidRPr="0082759B">
        <w:rPr>
          <w:rFonts w:eastAsiaTheme="majorEastAsia"/>
          <w:b/>
          <w:bCs/>
          <w:color w:val="522953"/>
          <w:sz w:val="32"/>
          <w:szCs w:val="32"/>
          <w:lang w:val="co-FR"/>
        </w:rPr>
        <w:t>Ko hono Vakai‘i ‘o e Lao Tu‘utu‘uni ki he Ako Tokamu‘á (Early Learning Regulatory Review)</w:t>
      </w:r>
    </w:p>
    <w:p w14:paraId="11B6C16A" w14:textId="77777777" w:rsidR="00E95882" w:rsidRPr="00E95882" w:rsidRDefault="00E95882" w:rsidP="00E95882">
      <w:pPr>
        <w:spacing w:after="0"/>
        <w:rPr>
          <w:lang w:val="co-FR"/>
        </w:rPr>
      </w:pPr>
      <w:r w:rsidRPr="00E95882">
        <w:rPr>
          <w:lang w:val="co-FR"/>
        </w:rPr>
        <w:t>‘Oku fakahoko ‘e he Potungāue Akó hano vakai‘i (review) ‘o e founga ki hono tu‘utu‘unia fakalao ‘o e ako tokamu‘á (early learning regulatory system), ke fakapapau‘i ‘oku mahino mo taau mo e taumu‘a ko ia ke poupou‘i ‘a e tu‘unga mā‘olunga ‘o e akó mo e tauhí. Ko e vakai‘í:</w:t>
      </w:r>
    </w:p>
    <w:p w14:paraId="2B26C053" w14:textId="77777777" w:rsidR="00E95882" w:rsidRPr="00E95882" w:rsidRDefault="00E95882" w:rsidP="00E95882">
      <w:pPr>
        <w:numPr>
          <w:ilvl w:val="0"/>
          <w:numId w:val="11"/>
        </w:numPr>
        <w:spacing w:after="0"/>
        <w:rPr>
          <w:lang w:val="co-FR"/>
        </w:rPr>
      </w:pPr>
      <w:r w:rsidRPr="00E95882">
        <w:rPr>
          <w:lang w:val="co-FR"/>
        </w:rPr>
        <w:t>‘okú ne fakakaukaua ‘a e ngaahi liliu ‘i he sekitoá talu ‘a hono fokotu‘u ‘o e Lao Tu‘utu‘uni ki he Akó (Ngaahi Sēvesi ki he Ako Tokamu‘á) 2008 (Education (Early Childhood Services) Regulations 2008), pea mo</w:t>
      </w:r>
    </w:p>
    <w:p w14:paraId="08ACE834" w14:textId="77777777" w:rsidR="00E95882" w:rsidRPr="00E95882" w:rsidRDefault="00E95882" w:rsidP="00E95882">
      <w:pPr>
        <w:numPr>
          <w:ilvl w:val="0"/>
          <w:numId w:val="11"/>
        </w:numPr>
        <w:spacing w:after="0"/>
        <w:rPr>
          <w:lang w:val="co-FR"/>
        </w:rPr>
      </w:pPr>
      <w:r w:rsidRPr="00E95882">
        <w:rPr>
          <w:lang w:val="co-FR"/>
        </w:rPr>
        <w:t xml:space="preserve">poupou‘i hono fakahoko ‘o e </w:t>
      </w:r>
      <w:r w:rsidRPr="00E95882">
        <w:rPr>
          <w:i/>
          <w:lang w:val="co-FR"/>
        </w:rPr>
        <w:t>He taonga te tamaiti: Every child a taonga Early Learning Action Plan 2019-2029</w:t>
      </w:r>
      <w:r w:rsidRPr="00E95882">
        <w:rPr>
          <w:lang w:val="co-FR"/>
        </w:rPr>
        <w:t xml:space="preserve"> mo e ngaahi ngāue mei hono vakai‘i ‘o e Ako Tokamu‘a ‘oku Fakatefito ‘i ‘Apí (Home-based Early Childhood Education) ‘i he 2018. </w:t>
      </w:r>
    </w:p>
    <w:p w14:paraId="6C54C145" w14:textId="77777777" w:rsidR="00E95882" w:rsidRPr="00E95882" w:rsidRDefault="00E95882" w:rsidP="00E95882">
      <w:pPr>
        <w:spacing w:after="0"/>
        <w:rPr>
          <w:lang w:val="co-FR"/>
        </w:rPr>
      </w:pPr>
      <w:r w:rsidRPr="00E95882">
        <w:rPr>
          <w:lang w:val="co-FR"/>
        </w:rPr>
        <w:t xml:space="preserve">‘Oku fakahoko ‘a e vakai‘í ‘i ha konga lalahi ‘e tolu. Ko e ngaahi fokotu‘u ‘oku fakamatala‘i atu ‘i laló ko ha konga ia ‘o e konga lalahi hono ua ‘o e vakai‘í. </w:t>
      </w:r>
    </w:p>
    <w:p w14:paraId="6EDA0152" w14:textId="06DAC4A6" w:rsidR="00D4002B" w:rsidRPr="00D4002B" w:rsidRDefault="00D4002B" w:rsidP="00FB39F5">
      <w:pPr>
        <w:spacing w:after="0"/>
        <w:rPr>
          <w:b/>
          <w:bCs/>
          <w:color w:val="522953"/>
        </w:rPr>
      </w:pPr>
    </w:p>
    <w:p w14:paraId="12EE52BC" w14:textId="77777777" w:rsidR="0053217C" w:rsidRPr="0053217C" w:rsidRDefault="0053217C" w:rsidP="0053217C">
      <w:pPr>
        <w:rPr>
          <w:rFonts w:eastAsiaTheme="majorEastAsia"/>
          <w:b/>
          <w:bCs/>
          <w:color w:val="522953"/>
          <w:sz w:val="32"/>
          <w:szCs w:val="32"/>
          <w:lang w:val="co-FR"/>
        </w:rPr>
      </w:pPr>
      <w:r w:rsidRPr="0053217C">
        <w:rPr>
          <w:rFonts w:eastAsiaTheme="majorEastAsia"/>
          <w:b/>
          <w:bCs/>
          <w:color w:val="522953"/>
          <w:sz w:val="32"/>
          <w:szCs w:val="32"/>
          <w:lang w:val="co-FR"/>
        </w:rPr>
        <w:t>Founga ‘oku ngāue ai ‘a e laisení</w:t>
      </w:r>
    </w:p>
    <w:p w14:paraId="0F0FBCD2" w14:textId="77777777" w:rsidR="00997412" w:rsidRPr="006F5EC5" w:rsidRDefault="00997412" w:rsidP="00997412">
      <w:pPr>
        <w:rPr>
          <w:lang w:val="co-FR"/>
        </w:rPr>
      </w:pPr>
      <w:r w:rsidRPr="006F5EC5">
        <w:rPr>
          <w:lang w:val="co-FR"/>
        </w:rPr>
        <w:t xml:space="preserve">‘Oku ‘i ai ‘a e fa‘ahinga ‘e tolu ‘o e laiseni ki he ngaahi sēvesi ako tokamu‘a kuo laisení: ngaahi laiseni fakaangaanga (probationary licences), ngaahi laiseni kakato (full licences) mo e ngaahi laiseni ke hiki fakataimi (temporary relocation licences). Neongo eni, ‘e lava ‘e he Sekelitali Akó (ko e Sekelitalí) ke ne toe fakakalasi ha laiseni kakato pe laiseni fakaangaanga ko ha laiseni fakataimi ‘i ha ngaahi ‘uhinga lahi, kau ai kapau ‘oku ‘ikai muimui ‘a e sēvesí ki he ngaahi lao tu‘utu‘uní pe ngaahi fiema‘ú, pe ko ha lāunga kuo ma‘u fekau‘aki mo e kautaha fakahoko sēvesí ‘o fiema‘u ai hano fakatotolo‘i. ‘E hokohoko atu pē ‘a hono ngāue‘aki e he ngaahi sēvesí ‘a e laiseni fakataimí kae ‘oua kuo fakafoki ‘e he Sekelitalí ‘a e kautaha fakahoko sēvesí ki ha lasiseni kakato pe laiseni fakaangaanga pe ko hano kaniseli ‘o e laiseni ‘a e kautaha fakahoko sēvesí kapau ‘oku te‘eki ai solova ha palopalema fekau‘aki mo e tauhi tu‘utu‘uní hili ‘a e kakato ‘o ha vaha‘a taimi pau. </w:t>
      </w:r>
    </w:p>
    <w:p w14:paraId="69CB7A3C" w14:textId="77777777" w:rsidR="00997412" w:rsidRPr="006F5EC5" w:rsidRDefault="00997412" w:rsidP="00997412">
      <w:pPr>
        <w:rPr>
          <w:lang w:val="co-FR"/>
        </w:rPr>
      </w:pPr>
      <w:r w:rsidRPr="006F5EC5">
        <w:rPr>
          <w:lang w:val="co-FR"/>
        </w:rPr>
        <w:t xml:space="preserve">Kuo pau ke kaniseli ‘e he Sekelitalí ha laiseni ki ha sēvesi kapau ‘okú ne fiemālie kuo ta‘ofi ‘aupito ‘a hono fakalelé. ‘Oku fiema‘u ‘a e Sekelitalí ke ne fakahoko hono lelei tahá ke ‘oange ki he kautaha fakahoko sēvesí ha fakatokanga fekau‘aki mo hono teu kaniseli ‘o e laisení kimu‘a pea toki kaniselí, pea ke fakakaukau‘i mo ha fa‘ahinga feinga na‘e ma‘u mei he kautaha fakahoko sēvesí. </w:t>
      </w:r>
    </w:p>
    <w:p w14:paraId="3E1D479C" w14:textId="77777777" w:rsidR="00997412" w:rsidRDefault="00997412" w:rsidP="00997412">
      <w:pPr>
        <w:rPr>
          <w:lang w:val="co-FR"/>
        </w:rPr>
      </w:pPr>
      <w:r w:rsidRPr="006F5EC5">
        <w:rPr>
          <w:lang w:val="co-FR"/>
        </w:rPr>
        <w:t>‘E lava ke fetu‘utaki ‘a e ngaahi sēvesi ‘oku fiema‘u ke nau tāpuní ‘i ha vaha‘a taimi nounou pea nau toe fakaava atú ki he Potungāué ‘o kole kenau “fili tau‘atāina ke tāpuni fakataimi (voluntary temporary closure)”. ‘E lava ke fakangofua ha tāpuni fakataimi ‘o a‘u ki ha māhina ‘e tolu, pea ‘e lava ke kole ‘e he ngaahi sēvesí hano toe fakalōloa ‘aki ha toe māhina ‘e tolu ‘i ha ngaahi tūkunga ‘oku ‘ikai ala mapule‘i. ‘Oku lolotonga fakakakato ‘eni ‘i he tu‘utu‘uni ngāue ‘a e Potungāué ka e ‘ikai ‘i he ngaahi lao tu‘utu‘uní.</w:t>
      </w:r>
    </w:p>
    <w:p w14:paraId="7AB199ED" w14:textId="77777777" w:rsidR="00436F45" w:rsidRPr="006F5EC5" w:rsidRDefault="00436F45" w:rsidP="00997412">
      <w:pPr>
        <w:rPr>
          <w:lang w:val="co-FR"/>
        </w:rPr>
      </w:pPr>
    </w:p>
    <w:p w14:paraId="5254E345" w14:textId="77777777" w:rsidR="00C82D01" w:rsidRPr="006F5EC5" w:rsidRDefault="00C82D01" w:rsidP="00C82D01">
      <w:pPr>
        <w:pStyle w:val="Heading1"/>
        <w:rPr>
          <w:lang w:val="co-FR"/>
        </w:rPr>
      </w:pPr>
      <w:r w:rsidRPr="006F5EC5">
        <w:rPr>
          <w:lang w:val="co-FR"/>
        </w:rPr>
        <w:lastRenderedPageBreak/>
        <w:t>Ko e hā ‘a e me‘a ‘oku mau kumi fale‘i ki ai?</w:t>
      </w:r>
    </w:p>
    <w:p w14:paraId="3EFF647F" w14:textId="77777777" w:rsidR="00AF425B" w:rsidRPr="006F5EC5" w:rsidRDefault="00AF425B" w:rsidP="00AF425B">
      <w:pPr>
        <w:spacing w:after="0" w:line="240" w:lineRule="auto"/>
        <w:rPr>
          <w:lang w:val="co-FR"/>
        </w:rPr>
      </w:pPr>
      <w:r w:rsidRPr="006F5EC5">
        <w:rPr>
          <w:lang w:val="co-FR"/>
        </w:rPr>
        <w:t xml:space="preserve">‘Oku mau kumi fale‘i (consulting) fekau‘aki mo e ngaahi fokotu‘u ke </w:t>
      </w:r>
      <w:r w:rsidRPr="006F5EC5">
        <w:rPr>
          <w:u w:val="single"/>
          <w:lang w:val="co-FR"/>
        </w:rPr>
        <w:t>liliu</w:t>
      </w:r>
      <w:r w:rsidRPr="006F5EC5">
        <w:rPr>
          <w:lang w:val="co-FR"/>
        </w:rPr>
        <w:t xml:space="preserve"> ‘a e ngaahi lao tu‘utu‘uní ke:</w:t>
      </w:r>
    </w:p>
    <w:p w14:paraId="66BF3C7E" w14:textId="77777777" w:rsidR="00AF425B" w:rsidRPr="006F5EC5" w:rsidRDefault="00AF425B" w:rsidP="00AF425B">
      <w:pPr>
        <w:pStyle w:val="ListParagraph"/>
        <w:numPr>
          <w:ilvl w:val="0"/>
          <w:numId w:val="13"/>
        </w:numPr>
        <w:spacing w:after="0" w:line="240" w:lineRule="auto"/>
        <w:rPr>
          <w:lang w:val="co-FR"/>
        </w:rPr>
      </w:pPr>
      <w:r w:rsidRPr="006F5EC5">
        <w:rPr>
          <w:lang w:val="co-FR"/>
        </w:rPr>
        <w:t>faka‘atā hano tānaki atu ‘o ha ngaahi fiema‘u fo‘ou ki ha laiseni fakataimi</w:t>
      </w:r>
    </w:p>
    <w:p w14:paraId="51809E3D" w14:textId="77777777" w:rsidR="00AF425B" w:rsidRPr="006F5EC5" w:rsidRDefault="00AF425B" w:rsidP="00AF425B">
      <w:pPr>
        <w:pStyle w:val="ListParagraph"/>
        <w:numPr>
          <w:ilvl w:val="0"/>
          <w:numId w:val="13"/>
        </w:numPr>
        <w:spacing w:after="0" w:line="240" w:lineRule="auto"/>
        <w:rPr>
          <w:lang w:val="co-FR"/>
        </w:rPr>
      </w:pPr>
      <w:r w:rsidRPr="006F5EC5">
        <w:rPr>
          <w:lang w:val="co-FR"/>
        </w:rPr>
        <w:t>‘oatu ha faka‘uhinga ‘o e “ta‘ofi ‘aupito ‘a hono fakalelé” ‘i he taumu‘a ke kaniseli ha laiseni</w:t>
      </w:r>
    </w:p>
    <w:p w14:paraId="4E437CA6" w14:textId="77777777" w:rsidR="00AF425B" w:rsidRPr="006F5EC5" w:rsidRDefault="00AF425B" w:rsidP="00AF425B">
      <w:pPr>
        <w:pStyle w:val="ListParagraph"/>
        <w:numPr>
          <w:ilvl w:val="0"/>
          <w:numId w:val="13"/>
        </w:numPr>
        <w:spacing w:after="0" w:line="240" w:lineRule="auto"/>
        <w:rPr>
          <w:lang w:val="co-FR"/>
        </w:rPr>
      </w:pPr>
      <w:r w:rsidRPr="006F5EC5">
        <w:rPr>
          <w:lang w:val="co-FR"/>
        </w:rPr>
        <w:t>fakangofua ‘a e Sekelitalí ke ne, hili ha‘ane fakakaukau‘i, foaki ki ha kautaha fakahoko sēvesi ‘a e malava ko ia ke tāpuni fakataimi ‘enau sēvesí ‘i ha vaha‘a taimi ‘oku a‘u ki ha māhina ‘e tolu ‘i hano fakahoko ‘o ha tohi kole ki ai.</w:t>
      </w:r>
    </w:p>
    <w:p w14:paraId="0E11DB21" w14:textId="77777777" w:rsidR="00AF425B" w:rsidRPr="006F5EC5" w:rsidRDefault="00AF425B" w:rsidP="00AF425B">
      <w:pPr>
        <w:spacing w:after="0" w:line="240" w:lineRule="auto"/>
        <w:rPr>
          <w:lang w:val="co-FR"/>
        </w:rPr>
      </w:pPr>
    </w:p>
    <w:p w14:paraId="047D7453" w14:textId="4486CB51" w:rsidR="00347DB9" w:rsidRDefault="00DA549E" w:rsidP="00AF425B">
      <w:pPr>
        <w:sectPr w:rsidR="00347DB9" w:rsidSect="00685C88">
          <w:pgSz w:w="11906" w:h="16838"/>
          <w:pgMar w:top="2033" w:right="849" w:bottom="993" w:left="993"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6939B1BF" wp14:editId="3454824A">
                <wp:simplePos x="0" y="0"/>
                <wp:positionH relativeFrom="column">
                  <wp:posOffset>-68580</wp:posOffset>
                </wp:positionH>
                <wp:positionV relativeFrom="paragraph">
                  <wp:posOffset>1447800</wp:posOffset>
                </wp:positionV>
                <wp:extent cx="6478270" cy="3514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478270" cy="3514725"/>
                        </a:xfrm>
                        <a:prstGeom prst="rect">
                          <a:avLst/>
                        </a:prstGeom>
                        <a:solidFill>
                          <a:srgbClr val="F5EBF5"/>
                        </a:solidFill>
                        <a:ln w="6350">
                          <a:noFill/>
                        </a:ln>
                      </wps:spPr>
                      <wps:txbx>
                        <w:txbxContent>
                          <w:p w14:paraId="71A05A4C" w14:textId="77777777" w:rsidR="00D2674C" w:rsidRPr="00D2674C" w:rsidRDefault="00D2674C" w:rsidP="00D2674C">
                            <w:pPr>
                              <w:rPr>
                                <w:rFonts w:eastAsiaTheme="majorEastAsia"/>
                                <w:b/>
                                <w:bCs/>
                                <w:color w:val="522953"/>
                                <w:sz w:val="32"/>
                                <w:szCs w:val="32"/>
                                <w:lang w:val="co-FR"/>
                              </w:rPr>
                            </w:pPr>
                            <w:r w:rsidRPr="00D2674C">
                              <w:rPr>
                                <w:rFonts w:eastAsiaTheme="majorEastAsia"/>
                                <w:b/>
                                <w:bCs/>
                                <w:color w:val="522953"/>
                                <w:sz w:val="32"/>
                                <w:szCs w:val="32"/>
                                <w:lang w:val="co-FR"/>
                              </w:rPr>
                              <w:t>Founga ke ‘omai ai ha‘o lau</w:t>
                            </w:r>
                          </w:p>
                          <w:p w14:paraId="7EE2B404" w14:textId="56DF874F" w:rsidR="00523DB8" w:rsidRDefault="00945564" w:rsidP="00945564">
                            <w:r w:rsidRPr="00945564">
                              <w:rPr>
                                <w:lang w:val="co-FR"/>
                              </w:rPr>
                              <w:t xml:space="preserve">Te ke lava ‘o ma‘u ‘a e pepa ki hono alea‘í kakato (full discussion document) ‘i he </w:t>
                            </w:r>
                            <w:hyperlink r:id="rId11" w:history="1">
                              <w:r w:rsidRPr="006440DA">
                                <w:rPr>
                                  <w:rStyle w:val="Hyperlink"/>
                                  <w:lang w:val="co-FR"/>
                                </w:rPr>
                                <w:t>Kōrero Mātauranga</w:t>
                              </w:r>
                            </w:hyperlink>
                            <w:r w:rsidR="007E06E6">
                              <w:t xml:space="preserve">. </w:t>
                            </w:r>
                          </w:p>
                          <w:p w14:paraId="13181167" w14:textId="15DFAFB1" w:rsidR="00945564" w:rsidRPr="00523DB8" w:rsidRDefault="00945564" w:rsidP="00945564">
                            <w:pPr>
                              <w:rPr>
                                <w:color w:val="0563C1" w:themeColor="hyperlink"/>
                                <w:u w:val="single"/>
                              </w:rPr>
                            </w:pPr>
                            <w:r w:rsidRPr="00945564">
                              <w:rPr>
                                <w:lang w:val="co-FR"/>
                              </w:rPr>
                              <w:t xml:space="preserve">Kapau ‘okú ke fie ‘omai ha‘o fakakaukau fekau‘aki mo e ngaahi lao tu‘utu‘uní, te ke lava ‘o fakakakato ha savea ‘i he lea </w:t>
                            </w:r>
                            <w:hyperlink r:id="rId12" w:history="1">
                              <w:r w:rsidRPr="007A7A55">
                                <w:rPr>
                                  <w:rStyle w:val="Hyperlink"/>
                                  <w:lang w:val="co-FR"/>
                                </w:rPr>
                                <w:t>faka-Pilitaniá ‘i heni</w:t>
                              </w:r>
                            </w:hyperlink>
                            <w:r w:rsidRPr="00945564">
                              <w:rPr>
                                <w:lang w:val="co-FR"/>
                              </w:rPr>
                              <w:t xml:space="preserve"> pe ‘i he </w:t>
                            </w:r>
                            <w:hyperlink r:id="rId13" w:history="1">
                              <w:r w:rsidRPr="007A7A55">
                                <w:rPr>
                                  <w:rStyle w:val="Hyperlink"/>
                                  <w:lang w:val="co-FR"/>
                                </w:rPr>
                                <w:t>te reo Māori ‘i heni</w:t>
                              </w:r>
                            </w:hyperlink>
                            <w:r w:rsidR="006958BB">
                              <w:rPr>
                                <w:lang w:val="co-FR"/>
                              </w:rPr>
                              <w:t>.</w:t>
                            </w:r>
                          </w:p>
                          <w:p w14:paraId="2AF9428B" w14:textId="77777777" w:rsidR="00BD3186" w:rsidRPr="00BD3186" w:rsidRDefault="00BD3186" w:rsidP="00BD3186">
                            <w:pPr>
                              <w:rPr>
                                <w:lang w:val="co-FR"/>
                              </w:rPr>
                            </w:pPr>
                            <w:r w:rsidRPr="00BD3186">
                              <w:rPr>
                                <w:lang w:val="co-FR"/>
                              </w:rPr>
                              <w:t xml:space="preserve">Te ke toe lava foki ‘o fakahū mai ha tohi kuo fakaikiiki mai ai ‘a ho‘o fakakaukaú ki he </w:t>
                            </w:r>
                            <w:hyperlink r:id="rId14">
                              <w:r w:rsidRPr="00BD3186">
                                <w:rPr>
                                  <w:rStyle w:val="Hyperlink"/>
                                  <w:lang w:val="co-FR"/>
                                </w:rPr>
                                <w:t>Earlylearning.regulatoryreview@education.govt.nz</w:t>
                              </w:r>
                            </w:hyperlink>
                            <w:r w:rsidRPr="00BD3186">
                              <w:rPr>
                                <w:lang w:val="co-FR"/>
                              </w:rPr>
                              <w:t xml:space="preserve"> pe tu‘asila pōsiti ‘ōfisi ko ‘ení:</w:t>
                            </w:r>
                          </w:p>
                          <w:p w14:paraId="37E0C264" w14:textId="40F7B06A" w:rsidR="00685C88" w:rsidRPr="00A725FE" w:rsidRDefault="00685C88" w:rsidP="00685C88">
                            <w:r w:rsidRPr="00A725FE">
                              <w:t>Early Learning Regulatory Review (Additional proposals for tranche two)</w:t>
                            </w:r>
                            <w:r>
                              <w:br/>
                            </w:r>
                            <w:r w:rsidRPr="00A725FE">
                              <w:t>Ministry of Education</w:t>
                            </w:r>
                            <w:r>
                              <w:br/>
                            </w:r>
                            <w:r w:rsidRPr="00A725FE">
                              <w:t>PO Box 1666</w:t>
                            </w:r>
                            <w:r>
                              <w:br/>
                            </w:r>
                            <w:r w:rsidRPr="00A725FE">
                              <w:t>Wellington 6140</w:t>
                            </w:r>
                          </w:p>
                          <w:p w14:paraId="278495B6" w14:textId="37040BF1" w:rsidR="00AA4078" w:rsidRPr="00AA4078" w:rsidRDefault="00AA4078" w:rsidP="00AA4078">
                            <w:pPr>
                              <w:rPr>
                                <w:b/>
                                <w:bCs/>
                              </w:rPr>
                            </w:pPr>
                            <w:r w:rsidRPr="00AA4078">
                              <w:rPr>
                                <w:b/>
                                <w:bCs/>
                              </w:rPr>
                              <w:t>‘Oku fiema‘u ‘e he Potungāue Akó ‘a e ngaahi fakakaukaú ke a‘utaki mai ‘o ‘oua ‘e tōmui ange ‘i he ‘aho 1</w:t>
                            </w:r>
                            <w:r>
                              <w:rPr>
                                <w:b/>
                                <w:bCs/>
                              </w:rPr>
                              <w:t>7</w:t>
                            </w:r>
                            <w:r w:rsidRPr="00AA4078">
                              <w:rPr>
                                <w:b/>
                                <w:bCs/>
                              </w:rPr>
                              <w:t xml:space="preserve"> ‘o Fepueli 2023. </w:t>
                            </w:r>
                          </w:p>
                          <w:p w14:paraId="23CB861B" w14:textId="7CA4C048" w:rsidR="00685C88" w:rsidRPr="00A725FE" w:rsidRDefault="00AA4078" w:rsidP="00AA4078">
                            <w:r w:rsidRPr="00AA4078">
                              <w:t>Kapau ‘oku ‘i ai ha‘o ngaahi fehu‘i fekau‘aki mo hano fakahū mai ‘o ha fokotu‘u fakakaukau, pe fiema‘u ha fakamatala lahi ange, kātaki ‘o ‘īmeili ki he</w:t>
                            </w:r>
                            <w:r w:rsidRPr="00AA4078">
                              <w:rPr>
                                <w:b/>
                                <w:bCs/>
                              </w:rPr>
                              <w:t xml:space="preserve"> </w:t>
                            </w:r>
                            <w:hyperlink r:id="rId15">
                              <w:r w:rsidR="00685C88" w:rsidRPr="00A725FE">
                                <w:rPr>
                                  <w:rStyle w:val="Hyperlink"/>
                                  <w:rFonts w:eastAsia="Calibri"/>
                                </w:rPr>
                                <w:t>Earlylearning.regulatoryreview@education.govt.nz</w:t>
                              </w:r>
                            </w:hyperlink>
                          </w:p>
                          <w:p w14:paraId="51E46E7B" w14:textId="77777777" w:rsidR="00685C88" w:rsidRPr="00A725FE" w:rsidRDefault="00685C88" w:rsidP="00685C88"/>
                          <w:p w14:paraId="6B9BB11D" w14:textId="77777777" w:rsidR="00685C88" w:rsidRDefault="00685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B1BF" id="_x0000_t202" coordsize="21600,21600" o:spt="202" path="m,l,21600r21600,l21600,xe">
                <v:stroke joinstyle="miter"/>
                <v:path gradientshapeok="t" o:connecttype="rect"/>
              </v:shapetype>
              <v:shape id="Text Box 6" o:spid="_x0000_s1026" type="#_x0000_t202" style="position:absolute;margin-left:-5.4pt;margin-top:114pt;width:510.1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" fillcolor="#f5ebf5" stroked="f" strokeweight=".5pt">
                <v:textbox>
                  <w:txbxContent>
                    <w:p w14:paraId="71A05A4C" w14:textId="77777777" w:rsidR="00D2674C" w:rsidRPr="00D2674C" w:rsidRDefault="00D2674C" w:rsidP="00D2674C">
                      <w:pPr>
                        <w:rPr>
                          <w:rFonts w:eastAsiaTheme="majorEastAsia"/>
                          <w:b/>
                          <w:bCs/>
                          <w:color w:val="522953"/>
                          <w:sz w:val="32"/>
                          <w:szCs w:val="32"/>
                          <w:lang w:val="co-FR"/>
                        </w:rPr>
                      </w:pPr>
                      <w:r w:rsidRPr="00D2674C">
                        <w:rPr>
                          <w:rFonts w:eastAsiaTheme="majorEastAsia"/>
                          <w:b/>
                          <w:bCs/>
                          <w:color w:val="522953"/>
                          <w:sz w:val="32"/>
                          <w:szCs w:val="32"/>
                          <w:lang w:val="co-FR"/>
                        </w:rPr>
                        <w:t>Founga ke ‘omai ai ha‘o lau</w:t>
                      </w:r>
                    </w:p>
                    <w:p w14:paraId="7EE2B404" w14:textId="56DF874F" w:rsidR="00523DB8" w:rsidRDefault="00945564" w:rsidP="00945564">
                      <w:r w:rsidRPr="00945564">
                        <w:rPr>
                          <w:lang w:val="co-FR"/>
                        </w:rPr>
                        <w:t xml:space="preserve">Te ke lava ‘o ma‘u ‘a e pepa ki hono alea‘í kakato (full discussion document) ‘i he </w:t>
                      </w:r>
                      <w:hyperlink r:id="rId16" w:history="1">
                        <w:r w:rsidRPr="006440DA">
                          <w:rPr>
                            <w:rStyle w:val="Hyperlink"/>
                            <w:lang w:val="co-FR"/>
                          </w:rPr>
                          <w:t>Kōrero Mātauranga</w:t>
                        </w:r>
                      </w:hyperlink>
                      <w:r w:rsidR="007E06E6">
                        <w:t xml:space="preserve">. </w:t>
                      </w:r>
                    </w:p>
                    <w:p w14:paraId="13181167" w14:textId="15DFAFB1" w:rsidR="00945564" w:rsidRPr="00523DB8" w:rsidRDefault="00945564" w:rsidP="00945564">
                      <w:pPr>
                        <w:rPr>
                          <w:color w:val="0563C1" w:themeColor="hyperlink"/>
                          <w:u w:val="single"/>
                        </w:rPr>
                      </w:pPr>
                      <w:r w:rsidRPr="00945564">
                        <w:rPr>
                          <w:lang w:val="co-FR"/>
                        </w:rPr>
                        <w:t xml:space="preserve">Kapau ‘okú ke fie ‘omai ha‘o fakakaukau fekau‘aki mo e ngaahi lao tu‘utu‘uní, te ke lava ‘o fakakakato ha savea ‘i he lea </w:t>
                      </w:r>
                      <w:r w:rsidR="007A7A55">
                        <w:rPr>
                          <w:lang w:val="co-FR"/>
                        </w:rPr>
                        <w:fldChar w:fldCharType="begin"/>
                      </w:r>
                      <w:r w:rsidR="007A7A55">
                        <w:rPr>
                          <w:lang w:val="co-FR"/>
                        </w:rPr>
                        <w:instrText xml:space="preserve"> HYPERLINK "https://consultation.education.govt.nz/te-puna-kaupapahere-education-system-investment/additional-tranche-two-proposals" </w:instrText>
                      </w:r>
                      <w:r w:rsidR="007A7A55">
                        <w:rPr>
                          <w:lang w:val="co-FR"/>
                        </w:rPr>
                        <w:fldChar w:fldCharType="separate"/>
                      </w:r>
                      <w:r w:rsidRPr="007A7A55">
                        <w:rPr>
                          <w:rStyle w:val="Hyperlink"/>
                          <w:lang w:val="co-FR"/>
                        </w:rPr>
                        <w:t>faka-Pilitaniá ‘i heni</w:t>
                      </w:r>
                      <w:r w:rsidR="007A7A55">
                        <w:rPr>
                          <w:lang w:val="co-FR"/>
                        </w:rPr>
                        <w:fldChar w:fldCharType="end"/>
                      </w:r>
                      <w:r w:rsidRPr="00945564">
                        <w:rPr>
                          <w:lang w:val="co-FR"/>
                        </w:rPr>
                        <w:t xml:space="preserve"> pe ‘i he </w:t>
                      </w:r>
                      <w:r w:rsidR="007A7A55">
                        <w:rPr>
                          <w:lang w:val="co-FR"/>
                        </w:rPr>
                        <w:fldChar w:fldCharType="begin"/>
                      </w:r>
                      <w:r w:rsidR="007A7A55">
                        <w:rPr>
                          <w:lang w:val="co-FR"/>
                        </w:rPr>
                        <w:instrText xml:space="preserve"> HYPERLINK "https://consultation.education.govt.nz/te-puna-kaupapahere-education-system-investment/early-learning-proposals-te-reo-maori-survey" </w:instrText>
                      </w:r>
                      <w:r w:rsidR="007A7A55">
                        <w:rPr>
                          <w:lang w:val="co-FR"/>
                        </w:rPr>
                        <w:fldChar w:fldCharType="separate"/>
                      </w:r>
                      <w:r w:rsidRPr="007A7A55">
                        <w:rPr>
                          <w:rStyle w:val="Hyperlink"/>
                          <w:lang w:val="co-FR"/>
                        </w:rPr>
                        <w:t>te reo Māori ‘i heni</w:t>
                      </w:r>
                      <w:r w:rsidR="007A7A55">
                        <w:rPr>
                          <w:lang w:val="co-FR"/>
                        </w:rPr>
                        <w:fldChar w:fldCharType="end"/>
                      </w:r>
                      <w:r w:rsidR="006958BB">
                        <w:rPr>
                          <w:lang w:val="co-FR"/>
                        </w:rPr>
                        <w:t>.</w:t>
                      </w:r>
                    </w:p>
                    <w:p w14:paraId="2AF9428B" w14:textId="77777777" w:rsidR="00BD3186" w:rsidRPr="00BD3186" w:rsidRDefault="00BD3186" w:rsidP="00BD3186">
                      <w:pPr>
                        <w:rPr>
                          <w:lang w:val="co-FR"/>
                        </w:rPr>
                      </w:pPr>
                      <w:r w:rsidRPr="00BD3186">
                        <w:rPr>
                          <w:lang w:val="co-FR"/>
                        </w:rPr>
                        <w:t xml:space="preserve">Te ke toe lava foki ‘o fakahū mai ha tohi kuo fakaikiiki mai ai ‘a ho‘o fakakaukaú ki he </w:t>
                      </w:r>
                      <w:hyperlink r:id="rId17">
                        <w:r w:rsidRPr="00BD3186">
                          <w:rPr>
                            <w:rStyle w:val="Hyperlink"/>
                            <w:lang w:val="co-FR"/>
                          </w:rPr>
                          <w:t>Earlylearning.regulatoryreview@education.govt.nz</w:t>
                        </w:r>
                      </w:hyperlink>
                      <w:r w:rsidRPr="00BD3186">
                        <w:rPr>
                          <w:lang w:val="co-FR"/>
                        </w:rPr>
                        <w:t xml:space="preserve"> pe tu‘asila pōsiti ‘ōfisi ko ‘ení:</w:t>
                      </w:r>
                    </w:p>
                    <w:p w14:paraId="37E0C264" w14:textId="40F7B06A" w:rsidR="00685C88" w:rsidRPr="00A725FE" w:rsidRDefault="00685C88" w:rsidP="00685C88">
                      <w:r w:rsidRPr="00A725FE">
                        <w:t>Early Learning Regulatory Review (Additional proposals for tranche two)</w:t>
                      </w:r>
                      <w:r>
                        <w:br/>
                      </w:r>
                      <w:r w:rsidRPr="00A725FE">
                        <w:t>Ministry of Education</w:t>
                      </w:r>
                      <w:r>
                        <w:br/>
                      </w:r>
                      <w:r w:rsidRPr="00A725FE">
                        <w:t>PO Box 1666</w:t>
                      </w:r>
                      <w:r>
                        <w:br/>
                      </w:r>
                      <w:r w:rsidRPr="00A725FE">
                        <w:t>Wellington 6140</w:t>
                      </w:r>
                    </w:p>
                    <w:p w14:paraId="278495B6" w14:textId="37040BF1" w:rsidR="00AA4078" w:rsidRPr="00AA4078" w:rsidRDefault="00AA4078" w:rsidP="00AA4078">
                      <w:pPr>
                        <w:rPr>
                          <w:b/>
                          <w:bCs/>
                        </w:rPr>
                      </w:pPr>
                      <w:r w:rsidRPr="00AA4078">
                        <w:rPr>
                          <w:b/>
                          <w:bCs/>
                        </w:rPr>
                        <w:t xml:space="preserve">‘Oku </w:t>
                      </w:r>
                      <w:proofErr w:type="spellStart"/>
                      <w:proofErr w:type="gramStart"/>
                      <w:r w:rsidRPr="00AA4078">
                        <w:rPr>
                          <w:b/>
                          <w:bCs/>
                        </w:rPr>
                        <w:t>fiema‘</w:t>
                      </w:r>
                      <w:proofErr w:type="gramEnd"/>
                      <w:r w:rsidRPr="00AA4078">
                        <w:rPr>
                          <w:b/>
                          <w:bCs/>
                        </w:rPr>
                        <w:t>u</w:t>
                      </w:r>
                      <w:proofErr w:type="spellEnd"/>
                      <w:r w:rsidRPr="00AA4078">
                        <w:rPr>
                          <w:b/>
                          <w:bCs/>
                        </w:rPr>
                        <w:t xml:space="preserve"> ‘e he </w:t>
                      </w:r>
                      <w:proofErr w:type="spellStart"/>
                      <w:r w:rsidRPr="00AA4078">
                        <w:rPr>
                          <w:b/>
                          <w:bCs/>
                        </w:rPr>
                        <w:t>Potungāue</w:t>
                      </w:r>
                      <w:proofErr w:type="spellEnd"/>
                      <w:r w:rsidRPr="00AA4078">
                        <w:rPr>
                          <w:b/>
                          <w:bCs/>
                        </w:rPr>
                        <w:t xml:space="preserve"> </w:t>
                      </w:r>
                      <w:proofErr w:type="spellStart"/>
                      <w:r w:rsidRPr="00AA4078">
                        <w:rPr>
                          <w:b/>
                          <w:bCs/>
                        </w:rPr>
                        <w:t>Akó</w:t>
                      </w:r>
                      <w:proofErr w:type="spellEnd"/>
                      <w:r w:rsidRPr="00AA4078">
                        <w:rPr>
                          <w:b/>
                          <w:bCs/>
                        </w:rPr>
                        <w:t xml:space="preserve"> ‘a e </w:t>
                      </w:r>
                      <w:proofErr w:type="spellStart"/>
                      <w:r w:rsidRPr="00AA4078">
                        <w:rPr>
                          <w:b/>
                          <w:bCs/>
                        </w:rPr>
                        <w:t>ngaahi</w:t>
                      </w:r>
                      <w:proofErr w:type="spellEnd"/>
                      <w:r w:rsidRPr="00AA4078">
                        <w:rPr>
                          <w:b/>
                          <w:bCs/>
                        </w:rPr>
                        <w:t xml:space="preserve"> </w:t>
                      </w:r>
                      <w:proofErr w:type="spellStart"/>
                      <w:r w:rsidRPr="00AA4078">
                        <w:rPr>
                          <w:b/>
                          <w:bCs/>
                        </w:rPr>
                        <w:t>fakakaukaú</w:t>
                      </w:r>
                      <w:proofErr w:type="spellEnd"/>
                      <w:r w:rsidRPr="00AA4078">
                        <w:rPr>
                          <w:b/>
                          <w:bCs/>
                        </w:rPr>
                        <w:t xml:space="preserve"> </w:t>
                      </w:r>
                      <w:proofErr w:type="spellStart"/>
                      <w:r w:rsidRPr="00AA4078">
                        <w:rPr>
                          <w:b/>
                          <w:bCs/>
                        </w:rPr>
                        <w:t>ke</w:t>
                      </w:r>
                      <w:proofErr w:type="spellEnd"/>
                      <w:r w:rsidRPr="00AA4078">
                        <w:rPr>
                          <w:b/>
                          <w:bCs/>
                        </w:rPr>
                        <w:t xml:space="preserve"> </w:t>
                      </w:r>
                      <w:proofErr w:type="spellStart"/>
                      <w:r w:rsidRPr="00AA4078">
                        <w:rPr>
                          <w:b/>
                          <w:bCs/>
                        </w:rPr>
                        <w:t>a‘utaki</w:t>
                      </w:r>
                      <w:proofErr w:type="spellEnd"/>
                      <w:r w:rsidRPr="00AA4078">
                        <w:rPr>
                          <w:b/>
                          <w:bCs/>
                        </w:rPr>
                        <w:t xml:space="preserve"> </w:t>
                      </w:r>
                      <w:proofErr w:type="spellStart"/>
                      <w:r w:rsidRPr="00AA4078">
                        <w:rPr>
                          <w:b/>
                          <w:bCs/>
                        </w:rPr>
                        <w:t>mai</w:t>
                      </w:r>
                      <w:proofErr w:type="spellEnd"/>
                      <w:r w:rsidRPr="00AA4078">
                        <w:rPr>
                          <w:b/>
                          <w:bCs/>
                        </w:rPr>
                        <w:t xml:space="preserve"> ‘o ‘</w:t>
                      </w:r>
                      <w:proofErr w:type="spellStart"/>
                      <w:r w:rsidRPr="00AA4078">
                        <w:rPr>
                          <w:b/>
                          <w:bCs/>
                        </w:rPr>
                        <w:t>oua</w:t>
                      </w:r>
                      <w:proofErr w:type="spellEnd"/>
                      <w:r w:rsidRPr="00AA4078">
                        <w:rPr>
                          <w:b/>
                          <w:bCs/>
                        </w:rPr>
                        <w:t xml:space="preserve"> ‘e </w:t>
                      </w:r>
                      <w:proofErr w:type="spellStart"/>
                      <w:r w:rsidRPr="00AA4078">
                        <w:rPr>
                          <w:b/>
                          <w:bCs/>
                        </w:rPr>
                        <w:t>tōmui</w:t>
                      </w:r>
                      <w:proofErr w:type="spellEnd"/>
                      <w:r w:rsidRPr="00AA4078">
                        <w:rPr>
                          <w:b/>
                          <w:bCs/>
                        </w:rPr>
                        <w:t xml:space="preserve"> </w:t>
                      </w:r>
                      <w:proofErr w:type="spellStart"/>
                      <w:r w:rsidRPr="00AA4078">
                        <w:rPr>
                          <w:b/>
                          <w:bCs/>
                        </w:rPr>
                        <w:t>ange</w:t>
                      </w:r>
                      <w:proofErr w:type="spellEnd"/>
                      <w:r w:rsidRPr="00AA4078">
                        <w:rPr>
                          <w:b/>
                          <w:bCs/>
                        </w:rPr>
                        <w:t xml:space="preserve"> ‘</w:t>
                      </w:r>
                      <w:proofErr w:type="spellStart"/>
                      <w:r w:rsidRPr="00AA4078">
                        <w:rPr>
                          <w:b/>
                          <w:bCs/>
                        </w:rPr>
                        <w:t>i</w:t>
                      </w:r>
                      <w:proofErr w:type="spellEnd"/>
                      <w:r w:rsidRPr="00AA4078">
                        <w:rPr>
                          <w:b/>
                          <w:bCs/>
                        </w:rPr>
                        <w:t xml:space="preserve"> he ‘</w:t>
                      </w:r>
                      <w:proofErr w:type="spellStart"/>
                      <w:r w:rsidRPr="00AA4078">
                        <w:rPr>
                          <w:b/>
                          <w:bCs/>
                        </w:rPr>
                        <w:t>aho</w:t>
                      </w:r>
                      <w:proofErr w:type="spellEnd"/>
                      <w:r w:rsidRPr="00AA4078">
                        <w:rPr>
                          <w:b/>
                          <w:bCs/>
                        </w:rPr>
                        <w:t xml:space="preserve"> 1</w:t>
                      </w:r>
                      <w:r>
                        <w:rPr>
                          <w:b/>
                          <w:bCs/>
                        </w:rPr>
                        <w:t>7</w:t>
                      </w:r>
                      <w:r w:rsidRPr="00AA4078">
                        <w:rPr>
                          <w:b/>
                          <w:bCs/>
                        </w:rPr>
                        <w:t xml:space="preserve"> ‘o </w:t>
                      </w:r>
                      <w:proofErr w:type="spellStart"/>
                      <w:r w:rsidRPr="00AA4078">
                        <w:rPr>
                          <w:b/>
                          <w:bCs/>
                        </w:rPr>
                        <w:t>Fepueli</w:t>
                      </w:r>
                      <w:proofErr w:type="spellEnd"/>
                      <w:r w:rsidRPr="00AA4078">
                        <w:rPr>
                          <w:b/>
                          <w:bCs/>
                        </w:rPr>
                        <w:t xml:space="preserve"> 2023. </w:t>
                      </w:r>
                    </w:p>
                    <w:p w14:paraId="23CB861B" w14:textId="7CA4C048" w:rsidR="00685C88" w:rsidRPr="00A725FE" w:rsidRDefault="00AA4078" w:rsidP="00AA4078">
                      <w:proofErr w:type="spellStart"/>
                      <w:r w:rsidRPr="00AA4078">
                        <w:t>Kapau</w:t>
                      </w:r>
                      <w:proofErr w:type="spellEnd"/>
                      <w:r w:rsidRPr="00AA4078">
                        <w:t xml:space="preserve"> ‘</w:t>
                      </w:r>
                      <w:proofErr w:type="spellStart"/>
                      <w:r w:rsidRPr="00AA4078">
                        <w:t>oku</w:t>
                      </w:r>
                      <w:proofErr w:type="spellEnd"/>
                      <w:r w:rsidRPr="00AA4078">
                        <w:t xml:space="preserve"> ‘</w:t>
                      </w:r>
                      <w:proofErr w:type="spellStart"/>
                      <w:r w:rsidRPr="00AA4078">
                        <w:t>i</w:t>
                      </w:r>
                      <w:proofErr w:type="spellEnd"/>
                      <w:r w:rsidRPr="00AA4078">
                        <w:t xml:space="preserve"> ai </w:t>
                      </w:r>
                      <w:proofErr w:type="spellStart"/>
                      <w:proofErr w:type="gramStart"/>
                      <w:r w:rsidRPr="00AA4078">
                        <w:t>ha‘</w:t>
                      </w:r>
                      <w:proofErr w:type="gramEnd"/>
                      <w:r w:rsidRPr="00AA4078">
                        <w:t>o</w:t>
                      </w:r>
                      <w:proofErr w:type="spellEnd"/>
                      <w:r w:rsidRPr="00AA4078">
                        <w:t xml:space="preserve"> </w:t>
                      </w:r>
                      <w:proofErr w:type="spellStart"/>
                      <w:r w:rsidRPr="00AA4078">
                        <w:t>ngaahi</w:t>
                      </w:r>
                      <w:proofErr w:type="spellEnd"/>
                      <w:r w:rsidRPr="00AA4078">
                        <w:t xml:space="preserve"> </w:t>
                      </w:r>
                      <w:proofErr w:type="spellStart"/>
                      <w:r w:rsidRPr="00AA4078">
                        <w:t>fehu‘i</w:t>
                      </w:r>
                      <w:proofErr w:type="spellEnd"/>
                      <w:r w:rsidRPr="00AA4078">
                        <w:t xml:space="preserve"> </w:t>
                      </w:r>
                      <w:proofErr w:type="spellStart"/>
                      <w:r w:rsidRPr="00AA4078">
                        <w:t>fekau‘aki</w:t>
                      </w:r>
                      <w:proofErr w:type="spellEnd"/>
                      <w:r w:rsidRPr="00AA4078">
                        <w:t xml:space="preserve"> </w:t>
                      </w:r>
                      <w:proofErr w:type="spellStart"/>
                      <w:r w:rsidRPr="00AA4078">
                        <w:t>mo</w:t>
                      </w:r>
                      <w:proofErr w:type="spellEnd"/>
                      <w:r w:rsidRPr="00AA4078">
                        <w:t xml:space="preserve"> </w:t>
                      </w:r>
                      <w:proofErr w:type="spellStart"/>
                      <w:r w:rsidRPr="00AA4078">
                        <w:t>hano</w:t>
                      </w:r>
                      <w:proofErr w:type="spellEnd"/>
                      <w:r w:rsidRPr="00AA4078">
                        <w:t xml:space="preserve"> </w:t>
                      </w:r>
                      <w:proofErr w:type="spellStart"/>
                      <w:r w:rsidRPr="00AA4078">
                        <w:t>fakahū</w:t>
                      </w:r>
                      <w:proofErr w:type="spellEnd"/>
                      <w:r w:rsidRPr="00AA4078">
                        <w:t xml:space="preserve"> </w:t>
                      </w:r>
                      <w:proofErr w:type="spellStart"/>
                      <w:r w:rsidRPr="00AA4078">
                        <w:t>mai</w:t>
                      </w:r>
                      <w:proofErr w:type="spellEnd"/>
                      <w:r w:rsidRPr="00AA4078">
                        <w:t xml:space="preserve"> ‘o ha </w:t>
                      </w:r>
                      <w:proofErr w:type="spellStart"/>
                      <w:r w:rsidRPr="00AA4078">
                        <w:t>fokotu‘u</w:t>
                      </w:r>
                      <w:proofErr w:type="spellEnd"/>
                      <w:r w:rsidRPr="00AA4078">
                        <w:t xml:space="preserve"> </w:t>
                      </w:r>
                      <w:proofErr w:type="spellStart"/>
                      <w:r w:rsidRPr="00AA4078">
                        <w:t>fakakaukau</w:t>
                      </w:r>
                      <w:proofErr w:type="spellEnd"/>
                      <w:r w:rsidRPr="00AA4078">
                        <w:t xml:space="preserve">, pe </w:t>
                      </w:r>
                      <w:proofErr w:type="spellStart"/>
                      <w:r w:rsidRPr="00AA4078">
                        <w:t>fiema‘u</w:t>
                      </w:r>
                      <w:proofErr w:type="spellEnd"/>
                      <w:r w:rsidRPr="00AA4078">
                        <w:t xml:space="preserve"> ha </w:t>
                      </w:r>
                      <w:proofErr w:type="spellStart"/>
                      <w:r w:rsidRPr="00AA4078">
                        <w:t>fakamatala</w:t>
                      </w:r>
                      <w:proofErr w:type="spellEnd"/>
                      <w:r w:rsidRPr="00AA4078">
                        <w:t xml:space="preserve"> </w:t>
                      </w:r>
                      <w:proofErr w:type="spellStart"/>
                      <w:r w:rsidRPr="00AA4078">
                        <w:t>lahi</w:t>
                      </w:r>
                      <w:proofErr w:type="spellEnd"/>
                      <w:r w:rsidRPr="00AA4078">
                        <w:t xml:space="preserve"> </w:t>
                      </w:r>
                      <w:proofErr w:type="spellStart"/>
                      <w:r w:rsidRPr="00AA4078">
                        <w:t>ange</w:t>
                      </w:r>
                      <w:proofErr w:type="spellEnd"/>
                      <w:r w:rsidRPr="00AA4078">
                        <w:t xml:space="preserve">, </w:t>
                      </w:r>
                      <w:proofErr w:type="spellStart"/>
                      <w:r w:rsidRPr="00AA4078">
                        <w:t>kātaki</w:t>
                      </w:r>
                      <w:proofErr w:type="spellEnd"/>
                      <w:r w:rsidRPr="00AA4078">
                        <w:t xml:space="preserve"> ‘o ‘</w:t>
                      </w:r>
                      <w:proofErr w:type="spellStart"/>
                      <w:r w:rsidRPr="00AA4078">
                        <w:t>īmeili</w:t>
                      </w:r>
                      <w:proofErr w:type="spellEnd"/>
                      <w:r w:rsidRPr="00AA4078">
                        <w:t xml:space="preserve"> ki he</w:t>
                      </w:r>
                      <w:r w:rsidRPr="00AA4078">
                        <w:rPr>
                          <w:b/>
                          <w:bCs/>
                        </w:rPr>
                        <w:t xml:space="preserve"> </w:t>
                      </w:r>
                      <w:hyperlink r:id="rId18">
                        <w:r w:rsidR="00685C88" w:rsidRPr="00A725FE">
                          <w:rPr>
                            <w:rStyle w:val="Hyperlink"/>
                            <w:rFonts w:eastAsia="Calibri"/>
                          </w:rPr>
                          <w:t>Earlylearning.regulatoryreview@education.govt.nz</w:t>
                        </w:r>
                      </w:hyperlink>
                    </w:p>
                    <w:p w14:paraId="51E46E7B" w14:textId="77777777" w:rsidR="00685C88" w:rsidRPr="00A725FE" w:rsidRDefault="00685C88" w:rsidP="00685C88"/>
                    <w:p w14:paraId="6B9BB11D" w14:textId="77777777" w:rsidR="00685C88" w:rsidRDefault="00685C88"/>
                  </w:txbxContent>
                </v:textbox>
              </v:shape>
            </w:pict>
          </mc:Fallback>
        </mc:AlternateContent>
      </w:r>
      <w:r w:rsidR="00AF425B" w:rsidRPr="006F5EC5">
        <w:rPr>
          <w:lang w:val="co-FR"/>
        </w:rPr>
        <w:t>‘E ‘oatu ‘e he ngaahi liliu ‘oku fokotu‘u atú ki he ngaahi kautaha fakahoko sēvesí mo e sekitoa fakalahi ange ‘o e ECE ha tu‘unga mahino mo pau ange ‘i he ngaahi fiema‘u ki he laisení mo hono pule‘í. ‘E toe fakalelei‘i foki ‘e he ngaahi liliu ko ‘ení ‘a e malava ko ia ke ngāue vave mo fakahangatonu atu ‘a e Potungāué ‘i he ngaahi tūkunga ‘oku ‘i ai ha ngaahi palopalema lahi ange ki he ngaahi sēvesi ma‘u laiseni fakataimí, pea mo e taimi ‘oku ta‘ofi fakataimi pe ta‘ofi ‘aupito ai ‘a hono fakalele ‘a e ngaahi sēvesí.</w:t>
      </w:r>
    </w:p>
    <w:tbl>
      <w:tblPr>
        <w:tblStyle w:val="TableGrid"/>
        <w:tblW w:w="10065" w:type="dxa"/>
        <w:tblInd w:w="-426" w:type="dxa"/>
        <w:tblBorders>
          <w:left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3828"/>
        <w:gridCol w:w="6237"/>
      </w:tblGrid>
      <w:tr w:rsidR="007C7A6B" w:rsidRPr="00FB39F5" w14:paraId="204C8275" w14:textId="77777777" w:rsidTr="00B80E5A">
        <w:trPr>
          <w:trHeight w:val="333"/>
        </w:trPr>
        <w:tc>
          <w:tcPr>
            <w:tcW w:w="3828" w:type="dxa"/>
            <w:shd w:val="clear" w:color="auto" w:fill="522953"/>
          </w:tcPr>
          <w:p w14:paraId="77488659" w14:textId="012CECE2" w:rsidR="007C7A6B" w:rsidRPr="00FB39F5" w:rsidRDefault="007C7A6B" w:rsidP="007C7A6B">
            <w:pPr>
              <w:pStyle w:val="Tableheading"/>
            </w:pPr>
            <w:r w:rsidRPr="006F5EC5">
              <w:rPr>
                <w:sz w:val="20"/>
                <w:lang w:val="co-FR"/>
              </w:rPr>
              <w:lastRenderedPageBreak/>
              <w:t xml:space="preserve">Fokotu‘u </w:t>
            </w:r>
          </w:p>
        </w:tc>
        <w:tc>
          <w:tcPr>
            <w:tcW w:w="6237" w:type="dxa"/>
            <w:shd w:val="clear" w:color="auto" w:fill="522953"/>
          </w:tcPr>
          <w:p w14:paraId="3EDC30E4" w14:textId="0DCA6751" w:rsidR="007C7A6B" w:rsidRPr="00FB39F5" w:rsidRDefault="007C7A6B" w:rsidP="007C7A6B">
            <w:pPr>
              <w:spacing w:after="0"/>
              <w:rPr>
                <w:b/>
                <w:bCs/>
                <w:sz w:val="22"/>
                <w:szCs w:val="22"/>
              </w:rPr>
            </w:pPr>
            <w:r w:rsidRPr="006F5EC5">
              <w:rPr>
                <w:b/>
                <w:lang w:val="co-FR"/>
              </w:rPr>
              <w:t xml:space="preserve">Fakamatala </w:t>
            </w:r>
          </w:p>
        </w:tc>
      </w:tr>
      <w:tr w:rsidR="00FF523C" w:rsidRPr="00A725FE" w14:paraId="3E9BC040" w14:textId="77777777" w:rsidTr="00B80E5A">
        <w:tc>
          <w:tcPr>
            <w:tcW w:w="3828" w:type="dxa"/>
          </w:tcPr>
          <w:p w14:paraId="32357E00" w14:textId="641B80C6" w:rsidR="00FF523C" w:rsidRPr="00FB39F5" w:rsidRDefault="00FF523C" w:rsidP="00FF523C">
            <w:pPr>
              <w:pStyle w:val="Tablehighlighted"/>
            </w:pPr>
            <w:r w:rsidRPr="006F5EC5">
              <w:rPr>
                <w:sz w:val="20"/>
                <w:lang w:val="co-FR"/>
              </w:rPr>
              <w:t>Liliu ‘a e ngaahi lao tu‘utu‘uní koe‘uhi ke lava ‘o tānaki atu ha ngaahi fiema‘u ki ha laiseni fakataimi, ‘i hano fakakaukau‘i ‘e he Sekelitalí ‘a ia ‘oku hoko ‘o taau mo tuha, ke fakakakato ‘i ha ‘aho fo‘ou ke fakakakato ki ai, ka ke ‘oua ‘e toe tōmui ange ‘i ha māhina ‘e 12 meí he taimi na‘e fakakalasi fo‘ou ai ‘a e laisení ke fakataimí.</w:t>
            </w:r>
          </w:p>
        </w:tc>
        <w:tc>
          <w:tcPr>
            <w:tcW w:w="6237" w:type="dxa"/>
            <w:tcBorders>
              <w:left w:val="nil"/>
              <w:bottom w:val="single" w:sz="4" w:space="0" w:color="auto"/>
              <w:right w:val="nil"/>
            </w:tcBorders>
          </w:tcPr>
          <w:p w14:paraId="130BD1D7" w14:textId="77777777" w:rsidR="00FF523C" w:rsidRPr="006F5EC5" w:rsidRDefault="00FF523C" w:rsidP="00FF523C">
            <w:pPr>
              <w:rPr>
                <w:lang w:val="co-FR"/>
              </w:rPr>
            </w:pPr>
            <w:r w:rsidRPr="006F5EC5">
              <w:rPr>
                <w:lang w:val="co-FR"/>
              </w:rPr>
              <w:t>‘Oku fakangofua ‘e he liliu ko ‘ení ‘a e Sekelitalí ke ne tānaki atu ha ngaahi fiema‘u fo‘ou ki ha sēvesi ‘oku ‘i ai ‘a ‘ene laiseni fakataimi ‘i he taimi ‘oku ‘ilo‘i ai ha palopalema fo‘ou ki he tu‘unga ‘enau tauhi tu‘utu‘uní.</w:t>
            </w:r>
          </w:p>
          <w:p w14:paraId="477DD117" w14:textId="77777777" w:rsidR="00FF523C" w:rsidRPr="006F5EC5" w:rsidRDefault="00FF523C" w:rsidP="00FF523C">
            <w:pPr>
              <w:rPr>
                <w:lang w:val="co-FR"/>
              </w:rPr>
            </w:pPr>
            <w:r w:rsidRPr="006F5EC5">
              <w:rPr>
                <w:lang w:val="co-FR"/>
              </w:rPr>
              <w:t>‘Oku hoko ko ha konga ‘o e fokotu‘u ko ‘ení, ‘a e malava ko ia ke kole ‘e he ngaahi kautaha fakahoko sēvesí ha fakalōloa ki he ngaahi vaha‘a taimi ki he ngaahi fiema‘u fo‘oú ‘i he founga tatau mo ia ‘oku lolotonga lava ai ‘a e ngaahi kautahá ‘o kole ha ngaahi fakalōloa ki he ngaahi fiema‘u fekau‘aki mo e ngaahi laiseni fakataimí. Neongo eni, hangē ko ia ‘oku lolotonga ‘oatu ‘e he ngaahi lao tu‘utu‘uní, ‘e ‘ikai lava ke foaki ha fakalōloa ‘o laka hake ‘i he māhina ‘e 12 meí he taimi na‘e fuofua tuku atu ai ‘a e laiseni fakataimí.</w:t>
            </w:r>
          </w:p>
          <w:p w14:paraId="492F8204" w14:textId="40CB2ABC" w:rsidR="00FF523C" w:rsidRPr="00A725FE" w:rsidRDefault="00FF523C" w:rsidP="00FF523C">
            <w:pPr>
              <w:pStyle w:val="Tabledescription"/>
              <w:spacing w:after="0"/>
            </w:pPr>
            <w:r w:rsidRPr="006F5EC5">
              <w:rPr>
                <w:sz w:val="20"/>
                <w:lang w:val="co-FR"/>
              </w:rPr>
              <w:t>‘E ‘oatu ‘e he ngaahi liliu ko ‘ení ha tu‘unga pau mo ‘ata lelei ange ki tu‘a ma‘á e ngaahi sēvesi mo e whānau fekau‘aki mo e ngaahi palopalema ‘i he tauhi tu‘utu‘uni ‘oku fiema‘u ke fakalelei‘í pea mo fakaivia foki ‘a e Potungāué ke ngāue atu ‘i he ngaahi tūkunga ‘oku toki ‘ilo‘i ai ha ngaahi palopalema lahi ange ki he tauhi tu‘utu‘uní ‘i ha sēvesi.</w:t>
            </w:r>
          </w:p>
        </w:tc>
      </w:tr>
      <w:tr w:rsidR="004F1FEB" w:rsidRPr="00A725FE" w14:paraId="49D67984" w14:textId="77777777" w:rsidTr="00B80E5A">
        <w:trPr>
          <w:trHeight w:val="3671"/>
        </w:trPr>
        <w:tc>
          <w:tcPr>
            <w:tcW w:w="3828" w:type="dxa"/>
          </w:tcPr>
          <w:p w14:paraId="4070D57F" w14:textId="77777777" w:rsidR="004F1FEB" w:rsidRPr="007526FD" w:rsidRDefault="004F1FEB" w:rsidP="004F1FEB">
            <w:pPr>
              <w:rPr>
                <w:b/>
                <w:bCs/>
                <w:color w:val="522953"/>
                <w:lang w:val="co-FR"/>
              </w:rPr>
            </w:pPr>
            <w:r w:rsidRPr="007526FD">
              <w:rPr>
                <w:b/>
                <w:bCs/>
                <w:color w:val="522953"/>
                <w:lang w:val="co-FR"/>
              </w:rPr>
              <w:t>Liliu ‘a e ngaahi lao tu‘utu‘uní ke faka‘uhinga‘i ‘a e “ta‘ofi ‘aupito ‘a hono fakalelé” ke hoko ia ‘i he taimi:</w:t>
            </w:r>
          </w:p>
          <w:p w14:paraId="43BB4839" w14:textId="77777777" w:rsidR="004F1FEB" w:rsidRPr="007526FD" w:rsidRDefault="004F1FEB" w:rsidP="004F1FEB">
            <w:pPr>
              <w:pStyle w:val="ListParagraph"/>
              <w:numPr>
                <w:ilvl w:val="0"/>
                <w:numId w:val="8"/>
              </w:numPr>
              <w:spacing w:after="0" w:line="240" w:lineRule="auto"/>
              <w:ind w:left="306" w:hanging="306"/>
              <w:rPr>
                <w:b/>
                <w:bCs/>
                <w:color w:val="522953"/>
                <w:lang w:val="co-FR"/>
              </w:rPr>
            </w:pPr>
            <w:r w:rsidRPr="007526FD">
              <w:rPr>
                <w:b/>
                <w:bCs/>
                <w:color w:val="522953"/>
                <w:lang w:val="co-FR"/>
              </w:rPr>
              <w:t>Kuo fakahā atu ai ‘e he kautahá ki he Potungāué ‘oku ta‘ofi ‘aupito ‘a ‘ene fakalele ngāué; pe</w:t>
            </w:r>
          </w:p>
          <w:p w14:paraId="02CE7972" w14:textId="77777777" w:rsidR="004F1FEB" w:rsidRPr="007526FD" w:rsidRDefault="004F1FEB" w:rsidP="004F1FEB">
            <w:pPr>
              <w:pStyle w:val="ListParagraph"/>
              <w:numPr>
                <w:ilvl w:val="0"/>
                <w:numId w:val="8"/>
              </w:numPr>
              <w:spacing w:after="0" w:line="240" w:lineRule="auto"/>
              <w:ind w:left="306" w:hanging="306"/>
              <w:rPr>
                <w:b/>
                <w:bCs/>
                <w:color w:val="522953"/>
                <w:lang w:val="co-FR"/>
              </w:rPr>
            </w:pPr>
            <w:r w:rsidRPr="007526FD">
              <w:rPr>
                <w:b/>
                <w:bCs/>
                <w:color w:val="522953"/>
                <w:lang w:val="co-FR"/>
              </w:rPr>
              <w:t xml:space="preserve">Kuo hoko ‘o ‘ilo‘i ‘e he Potungāué ‘oku te‘eki ai ke fakalele ha sēvesi ‘i ha vaha‘a taimi si‘isi‘i taha pau kuo fakamahino‘i ‘o hangē ko hono fakamo‘oni‘i ‘e he makatu‘unga ‘e ua pe lahi ange ko ‘ení: </w:t>
            </w:r>
          </w:p>
          <w:p w14:paraId="4615A982" w14:textId="77777777" w:rsidR="004F1FEB" w:rsidRPr="007526FD" w:rsidRDefault="004F1FEB" w:rsidP="004F1FEB">
            <w:pPr>
              <w:pStyle w:val="ListParagraph"/>
              <w:numPr>
                <w:ilvl w:val="0"/>
                <w:numId w:val="9"/>
              </w:numPr>
              <w:spacing w:after="0" w:line="240" w:lineRule="auto"/>
              <w:ind w:left="447" w:hanging="141"/>
              <w:rPr>
                <w:b/>
                <w:bCs/>
                <w:color w:val="522953"/>
                <w:lang w:val="co-FR"/>
              </w:rPr>
            </w:pPr>
            <w:r w:rsidRPr="007526FD">
              <w:rPr>
                <w:b/>
                <w:bCs/>
                <w:color w:val="522953"/>
                <w:lang w:val="co-FR"/>
              </w:rPr>
              <w:t>‘Oku ‘ikai ke ‘i ai ha fānau ‘e lesisita mo/pe kau atu ki he sēvesí; pe</w:t>
            </w:r>
          </w:p>
          <w:p w14:paraId="4814C8AE" w14:textId="77777777" w:rsidR="004F1FEB" w:rsidRPr="007526FD" w:rsidRDefault="004F1FEB" w:rsidP="004F1FEB">
            <w:pPr>
              <w:pStyle w:val="ListParagraph"/>
              <w:numPr>
                <w:ilvl w:val="0"/>
                <w:numId w:val="9"/>
              </w:numPr>
              <w:spacing w:after="0" w:line="240" w:lineRule="auto"/>
              <w:ind w:left="447" w:hanging="141"/>
              <w:rPr>
                <w:b/>
                <w:bCs/>
                <w:color w:val="522953"/>
                <w:lang w:val="co-FR"/>
              </w:rPr>
            </w:pPr>
            <w:r w:rsidRPr="007526FD">
              <w:rPr>
                <w:b/>
                <w:bCs/>
                <w:color w:val="522953"/>
                <w:lang w:val="co-FR"/>
              </w:rPr>
              <w:t xml:space="preserve">‘Oku ‘ikai ha kau ngāue ‘e fakangāue‘i pe fakakau atu mo ngāue ‘i he sēvesí; pe </w:t>
            </w:r>
          </w:p>
          <w:p w14:paraId="782B2732" w14:textId="60638DA1" w:rsidR="004F1FEB" w:rsidRPr="00347DB9" w:rsidRDefault="004F1FEB" w:rsidP="004F1FEB">
            <w:pPr>
              <w:pStyle w:val="ListParagraph"/>
              <w:numPr>
                <w:ilvl w:val="0"/>
                <w:numId w:val="9"/>
              </w:numPr>
              <w:spacing w:after="0"/>
              <w:ind w:left="488" w:hanging="125"/>
              <w:contextualSpacing w:val="0"/>
              <w:rPr>
                <w:b/>
                <w:bCs/>
                <w:color w:val="522953"/>
              </w:rPr>
            </w:pPr>
            <w:r w:rsidRPr="007526FD">
              <w:rPr>
                <w:b/>
                <w:bCs/>
                <w:color w:val="522953"/>
                <w:lang w:val="co-FR"/>
              </w:rPr>
              <w:t>Te‘eki ai ke ‘eke ‘e he kautahá ha totongi meí he pa‘anga ki he ako tokamu‘á (early childhood education funding).</w:t>
            </w:r>
          </w:p>
        </w:tc>
        <w:tc>
          <w:tcPr>
            <w:tcW w:w="6237" w:type="dxa"/>
          </w:tcPr>
          <w:p w14:paraId="598739E7" w14:textId="77777777" w:rsidR="004F1FEB" w:rsidRPr="006F5EC5" w:rsidRDefault="004F1FEB" w:rsidP="004F1FEB">
            <w:pPr>
              <w:rPr>
                <w:lang w:val="co-FR"/>
              </w:rPr>
            </w:pPr>
            <w:r w:rsidRPr="006F5EC5">
              <w:rPr>
                <w:lang w:val="co-FR"/>
              </w:rPr>
              <w:t xml:space="preserve">Fakataha mo e kumi ki ha fakakaukau fekau‘aki mo e faka‘uhinga ki he “ta‘ofi ‘aupito ‘a hono fakalelé”, ‘oku mau toe fekumi foki ki ha fakakaukau pe ‘oku fiema‘u ke fakakakato ‘a e ngaahi makatu‘unga kuo fokotu‘u atú ‘i ha vaha‘a taimi si‘isi‘i taha ko e māhina ‘e </w:t>
            </w:r>
            <w:r w:rsidRPr="006F5EC5">
              <w:rPr>
                <w:i/>
                <w:iCs/>
                <w:lang w:val="co-FR"/>
              </w:rPr>
              <w:t>tolu</w:t>
            </w:r>
            <w:r w:rsidRPr="006F5EC5">
              <w:rPr>
                <w:lang w:val="co-FR"/>
              </w:rPr>
              <w:t xml:space="preserve"> pe lahi ange, pe māhina ‘e </w:t>
            </w:r>
            <w:r w:rsidRPr="006F5EC5">
              <w:rPr>
                <w:i/>
                <w:iCs/>
                <w:lang w:val="co-FR"/>
              </w:rPr>
              <w:t>ono</w:t>
            </w:r>
            <w:r w:rsidRPr="006F5EC5">
              <w:rPr>
                <w:lang w:val="co-FR"/>
              </w:rPr>
              <w:t xml:space="preserve"> pe lahi ange ai.</w:t>
            </w:r>
          </w:p>
          <w:p w14:paraId="2A8BA21A" w14:textId="33C548C8" w:rsidR="004F1FEB" w:rsidRPr="00A725FE" w:rsidRDefault="004F1FEB" w:rsidP="004F1FEB">
            <w:pPr>
              <w:pStyle w:val="Tabledescription"/>
            </w:pPr>
            <w:r w:rsidRPr="006F5EC5">
              <w:rPr>
                <w:sz w:val="20"/>
                <w:lang w:val="co-FR"/>
              </w:rPr>
              <w:t>‘E ‘oatu ‘e he liliu ko ‘ení ha tu‘unga pau mo mahino lelei ange ki he ngaahi sēvesí mo e Potungāué ‘i hono faka‘aonga‘i ‘o e mafai ke kaniseli ‘a e ngaahi laisení, kau ai ‘a e mahino lelei ange ‘a e taimi ‘oku fiema‘u ai ke kaniseli ‘e he Sekelitalí ‘a e ngaahi laiseni ‘o e ngaahi sēvesi ‘oku ‘ikai ke kei lelé. ‘E toe faka‘atā ai foki heni ‘a e Potungāué ke to‘o meí he netiueká ‘a e ngaahi laiseni ‘oku ‘ikai kei ‘aongá ‘a ia ‘oku mahu‘inga ki he ngaahi fokotu‘utu‘u ki hono pule‘i ‘o e netiueka fo‘oú.</w:t>
            </w:r>
          </w:p>
        </w:tc>
      </w:tr>
      <w:tr w:rsidR="007526FD" w:rsidRPr="00A725FE" w14:paraId="59608E6F" w14:textId="77777777" w:rsidTr="00B80E5A">
        <w:trPr>
          <w:trHeight w:val="2448"/>
        </w:trPr>
        <w:tc>
          <w:tcPr>
            <w:tcW w:w="3828" w:type="dxa"/>
          </w:tcPr>
          <w:p w14:paraId="0C13944A" w14:textId="631D1709" w:rsidR="007526FD" w:rsidRPr="00A725FE" w:rsidRDefault="007526FD" w:rsidP="007526FD">
            <w:pPr>
              <w:pStyle w:val="Tablehighlighted"/>
            </w:pPr>
            <w:r w:rsidRPr="006F5EC5">
              <w:rPr>
                <w:sz w:val="20"/>
                <w:lang w:val="co-FR"/>
              </w:rPr>
              <w:t>Liliu ‘a e ngaahi lao tu‘utu‘uní ke fakangofua ‘a e Sekelitalí ke ne foaki ki ha kautaha fakahoko sēvesi, hili ha‘ane tohi kole, ‘a e ngofua ke tāpuni fakataimi ‘enau sēvesí ‘i ha vaha‘a taimi ‘oku a‘u ki ha māhina ‘e tolu, mo ha faingamālie ke toe fakalōloa atu kapau ‘e fakahoko hano kole.</w:t>
            </w:r>
          </w:p>
        </w:tc>
        <w:tc>
          <w:tcPr>
            <w:tcW w:w="6237" w:type="dxa"/>
          </w:tcPr>
          <w:p w14:paraId="662CA270" w14:textId="1236F7BB" w:rsidR="007526FD" w:rsidRPr="00A725FE" w:rsidRDefault="007526FD" w:rsidP="007526FD">
            <w:pPr>
              <w:pStyle w:val="Tabledescription"/>
              <w:spacing w:after="0"/>
            </w:pPr>
            <w:r w:rsidRPr="006F5EC5">
              <w:rPr>
                <w:sz w:val="20"/>
                <w:lang w:val="co-FR"/>
              </w:rPr>
              <w:t>Ko e founga lolotonga ki ha ngaahi tāpuni fakataimi ‘o e sēvesí ‘oku fakahoko ia ‘o fakafou ‘i he tu‘utu‘uni fakangāué pea ‘oku ‘ikai fokotu‘u ia ‘i he lao tu‘utu‘uní. Ko e liliu ko ‘eni ki he lao tu‘utu‘uní ‘oku ‘amanaki ke pau mo ‘ata lelei ange ai ki tu‘a ‘a e founga ki hono faka‘atā ‘o ha ngaahi tāpuni fakataimi ‘o e sēvesí ‘i he ‘ene fekau‘aki mo e kautaha fakahoko sēvesí mo e Potungāué.</w:t>
            </w:r>
          </w:p>
        </w:tc>
      </w:tr>
    </w:tbl>
    <w:p w14:paraId="30CAC045" w14:textId="2262D4B4" w:rsidR="00224858" w:rsidRPr="00A725FE" w:rsidRDefault="00224858" w:rsidP="00685C88">
      <w:pPr>
        <w:pStyle w:val="Heading1"/>
      </w:pPr>
    </w:p>
    <w:sectPr w:rsidR="00224858" w:rsidRPr="00A725FE" w:rsidSect="00204804">
      <w:headerReference w:type="default" r:id="rId19"/>
      <w:pgSz w:w="11906" w:h="16838"/>
      <w:pgMar w:top="927"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C984" w14:textId="77777777" w:rsidR="003905AB" w:rsidRDefault="003905AB" w:rsidP="00D4002B">
      <w:r>
        <w:separator/>
      </w:r>
    </w:p>
  </w:endnote>
  <w:endnote w:type="continuationSeparator" w:id="0">
    <w:p w14:paraId="35173237" w14:textId="77777777" w:rsidR="003905AB" w:rsidRDefault="003905AB" w:rsidP="00D4002B">
      <w:r>
        <w:continuationSeparator/>
      </w:r>
    </w:p>
  </w:endnote>
  <w:endnote w:type="continuationNotice" w:id="1">
    <w:p w14:paraId="319C18BC" w14:textId="77777777" w:rsidR="003905AB" w:rsidRDefault="003905AB" w:rsidP="00D4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BB0C" w14:textId="77777777" w:rsidR="003905AB" w:rsidRDefault="003905AB" w:rsidP="00D4002B">
      <w:r>
        <w:separator/>
      </w:r>
    </w:p>
  </w:footnote>
  <w:footnote w:type="continuationSeparator" w:id="0">
    <w:p w14:paraId="539B656D" w14:textId="77777777" w:rsidR="003905AB" w:rsidRDefault="003905AB" w:rsidP="00D4002B">
      <w:r>
        <w:continuationSeparator/>
      </w:r>
    </w:p>
  </w:footnote>
  <w:footnote w:type="continuationNotice" w:id="1">
    <w:p w14:paraId="0225874C" w14:textId="77777777" w:rsidR="003905AB" w:rsidRDefault="003905AB" w:rsidP="00D40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99FB" w14:textId="77777777" w:rsidR="00347DB9" w:rsidRDefault="0034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BC"/>
    <w:multiLevelType w:val="hybridMultilevel"/>
    <w:tmpl w:val="EDBA7BD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A738BF"/>
    <w:multiLevelType w:val="hybridMultilevel"/>
    <w:tmpl w:val="8BE65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7F02EB"/>
    <w:multiLevelType w:val="hybridMultilevel"/>
    <w:tmpl w:val="33162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C23648"/>
    <w:multiLevelType w:val="hybridMultilevel"/>
    <w:tmpl w:val="49DAAF9E"/>
    <w:lvl w:ilvl="0" w:tplc="B5F6452C">
      <w:start w:val="1"/>
      <w:numFmt w:val="bullet"/>
      <w:lvlText w:val="o"/>
      <w:lvlJc w:val="left"/>
      <w:pPr>
        <w:ind w:left="720" w:hanging="360"/>
      </w:pPr>
      <w:rPr>
        <w:rFonts w:ascii="Courier New" w:hAnsi="Courier New" w:hint="default"/>
      </w:rPr>
    </w:lvl>
    <w:lvl w:ilvl="1" w:tplc="3A926A12">
      <w:start w:val="1"/>
      <w:numFmt w:val="bullet"/>
      <w:lvlText w:val="o"/>
      <w:lvlJc w:val="left"/>
      <w:pPr>
        <w:ind w:left="1440" w:hanging="360"/>
      </w:pPr>
      <w:rPr>
        <w:rFonts w:ascii="Courier New" w:hAnsi="Courier New" w:hint="default"/>
      </w:rPr>
    </w:lvl>
    <w:lvl w:ilvl="2" w:tplc="AD88EC16">
      <w:start w:val="1"/>
      <w:numFmt w:val="bullet"/>
      <w:lvlText w:val=""/>
      <w:lvlJc w:val="left"/>
      <w:pPr>
        <w:ind w:left="2160" w:hanging="360"/>
      </w:pPr>
      <w:rPr>
        <w:rFonts w:ascii="Wingdings" w:hAnsi="Wingdings" w:hint="default"/>
      </w:rPr>
    </w:lvl>
    <w:lvl w:ilvl="3" w:tplc="C3447CF4">
      <w:start w:val="1"/>
      <w:numFmt w:val="bullet"/>
      <w:lvlText w:val=""/>
      <w:lvlJc w:val="left"/>
      <w:pPr>
        <w:ind w:left="2880" w:hanging="360"/>
      </w:pPr>
      <w:rPr>
        <w:rFonts w:ascii="Symbol" w:hAnsi="Symbol" w:hint="default"/>
      </w:rPr>
    </w:lvl>
    <w:lvl w:ilvl="4" w:tplc="F93AAAF4">
      <w:start w:val="1"/>
      <w:numFmt w:val="bullet"/>
      <w:lvlText w:val="o"/>
      <w:lvlJc w:val="left"/>
      <w:pPr>
        <w:ind w:left="3600" w:hanging="360"/>
      </w:pPr>
      <w:rPr>
        <w:rFonts w:ascii="Courier New" w:hAnsi="Courier New" w:hint="default"/>
      </w:rPr>
    </w:lvl>
    <w:lvl w:ilvl="5" w:tplc="BF68B108">
      <w:start w:val="1"/>
      <w:numFmt w:val="bullet"/>
      <w:lvlText w:val=""/>
      <w:lvlJc w:val="left"/>
      <w:pPr>
        <w:ind w:left="4320" w:hanging="360"/>
      </w:pPr>
      <w:rPr>
        <w:rFonts w:ascii="Wingdings" w:hAnsi="Wingdings" w:hint="default"/>
      </w:rPr>
    </w:lvl>
    <w:lvl w:ilvl="6" w:tplc="34448788">
      <w:start w:val="1"/>
      <w:numFmt w:val="bullet"/>
      <w:lvlText w:val=""/>
      <w:lvlJc w:val="left"/>
      <w:pPr>
        <w:ind w:left="5040" w:hanging="360"/>
      </w:pPr>
      <w:rPr>
        <w:rFonts w:ascii="Symbol" w:hAnsi="Symbol" w:hint="default"/>
      </w:rPr>
    </w:lvl>
    <w:lvl w:ilvl="7" w:tplc="EA58B1BA">
      <w:start w:val="1"/>
      <w:numFmt w:val="bullet"/>
      <w:lvlText w:val="o"/>
      <w:lvlJc w:val="left"/>
      <w:pPr>
        <w:ind w:left="5760" w:hanging="360"/>
      </w:pPr>
      <w:rPr>
        <w:rFonts w:ascii="Courier New" w:hAnsi="Courier New" w:hint="default"/>
      </w:rPr>
    </w:lvl>
    <w:lvl w:ilvl="8" w:tplc="E378EE3E">
      <w:start w:val="1"/>
      <w:numFmt w:val="bullet"/>
      <w:lvlText w:val=""/>
      <w:lvlJc w:val="left"/>
      <w:pPr>
        <w:ind w:left="6480" w:hanging="360"/>
      </w:pPr>
      <w:rPr>
        <w:rFonts w:ascii="Wingdings" w:hAnsi="Wingdings" w:hint="default"/>
      </w:rPr>
    </w:lvl>
  </w:abstractNum>
  <w:abstractNum w:abstractNumId="4" w15:restartNumberingAfterBreak="0">
    <w:nsid w:val="2E5C3F11"/>
    <w:multiLevelType w:val="hybridMultilevel"/>
    <w:tmpl w:val="4080D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6DD5BF1"/>
    <w:multiLevelType w:val="hybridMultilevel"/>
    <w:tmpl w:val="15EE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0476739"/>
    <w:multiLevelType w:val="hybridMultilevel"/>
    <w:tmpl w:val="6D98B9F6"/>
    <w:lvl w:ilvl="0" w:tplc="1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73D0700"/>
    <w:multiLevelType w:val="hybridMultilevel"/>
    <w:tmpl w:val="8DA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175BCE"/>
    <w:multiLevelType w:val="hybridMultilevel"/>
    <w:tmpl w:val="55A88E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3B023A"/>
    <w:multiLevelType w:val="hybridMultilevel"/>
    <w:tmpl w:val="507C3832"/>
    <w:lvl w:ilvl="0" w:tplc="C280414C">
      <w:start w:val="1"/>
      <w:numFmt w:val="lowerLetter"/>
      <w:lvlText w:val="%1"/>
      <w:lvlJc w:val="left"/>
      <w:pPr>
        <w:ind w:left="556" w:hanging="360"/>
      </w:pPr>
      <w:rPr>
        <w:rFonts w:hint="default"/>
      </w:rPr>
    </w:lvl>
    <w:lvl w:ilvl="1" w:tplc="FFFFFFFF">
      <w:start w:val="1"/>
      <w:numFmt w:val="bullet"/>
      <w:lvlText w:val="o"/>
      <w:lvlJc w:val="left"/>
      <w:pPr>
        <w:ind w:left="1276" w:hanging="360"/>
      </w:pPr>
      <w:rPr>
        <w:rFonts w:ascii="Courier New" w:hAnsi="Courier New"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10" w15:restartNumberingAfterBreak="0">
    <w:nsid w:val="6E895F71"/>
    <w:multiLevelType w:val="hybridMultilevel"/>
    <w:tmpl w:val="9EAA4E1C"/>
    <w:lvl w:ilvl="0" w:tplc="1409000F">
      <w:start w:val="1"/>
      <w:numFmt w:val="decimal"/>
      <w:lvlText w:val="%1."/>
      <w:lvlJc w:val="left"/>
      <w:pPr>
        <w:ind w:left="556" w:hanging="360"/>
      </w:pPr>
      <w:rPr>
        <w:rFonts w:hint="default"/>
      </w:rPr>
    </w:lvl>
    <w:lvl w:ilvl="1" w:tplc="05CA8282">
      <w:start w:val="1"/>
      <w:numFmt w:val="bullet"/>
      <w:lvlText w:val="o"/>
      <w:lvlJc w:val="left"/>
      <w:pPr>
        <w:ind w:left="1276" w:hanging="360"/>
      </w:pPr>
      <w:rPr>
        <w:rFonts w:ascii="Courier New" w:hAnsi="Courier New" w:hint="default"/>
      </w:rPr>
    </w:lvl>
    <w:lvl w:ilvl="2" w:tplc="23D4FBB2" w:tentative="1">
      <w:start w:val="1"/>
      <w:numFmt w:val="bullet"/>
      <w:lvlText w:val=""/>
      <w:lvlJc w:val="left"/>
      <w:pPr>
        <w:ind w:left="1996" w:hanging="360"/>
      </w:pPr>
      <w:rPr>
        <w:rFonts w:ascii="Wingdings" w:hAnsi="Wingdings" w:hint="default"/>
      </w:rPr>
    </w:lvl>
    <w:lvl w:ilvl="3" w:tplc="904C172C" w:tentative="1">
      <w:start w:val="1"/>
      <w:numFmt w:val="bullet"/>
      <w:lvlText w:val=""/>
      <w:lvlJc w:val="left"/>
      <w:pPr>
        <w:ind w:left="2716" w:hanging="360"/>
      </w:pPr>
      <w:rPr>
        <w:rFonts w:ascii="Symbol" w:hAnsi="Symbol" w:hint="default"/>
      </w:rPr>
    </w:lvl>
    <w:lvl w:ilvl="4" w:tplc="3BE2B302" w:tentative="1">
      <w:start w:val="1"/>
      <w:numFmt w:val="bullet"/>
      <w:lvlText w:val="o"/>
      <w:lvlJc w:val="left"/>
      <w:pPr>
        <w:ind w:left="3436" w:hanging="360"/>
      </w:pPr>
      <w:rPr>
        <w:rFonts w:ascii="Courier New" w:hAnsi="Courier New" w:hint="default"/>
      </w:rPr>
    </w:lvl>
    <w:lvl w:ilvl="5" w:tplc="F69438DC" w:tentative="1">
      <w:start w:val="1"/>
      <w:numFmt w:val="bullet"/>
      <w:lvlText w:val=""/>
      <w:lvlJc w:val="left"/>
      <w:pPr>
        <w:ind w:left="4156" w:hanging="360"/>
      </w:pPr>
      <w:rPr>
        <w:rFonts w:ascii="Wingdings" w:hAnsi="Wingdings" w:hint="default"/>
      </w:rPr>
    </w:lvl>
    <w:lvl w:ilvl="6" w:tplc="A906B64C" w:tentative="1">
      <w:start w:val="1"/>
      <w:numFmt w:val="bullet"/>
      <w:lvlText w:val=""/>
      <w:lvlJc w:val="left"/>
      <w:pPr>
        <w:ind w:left="4876" w:hanging="360"/>
      </w:pPr>
      <w:rPr>
        <w:rFonts w:ascii="Symbol" w:hAnsi="Symbol" w:hint="default"/>
      </w:rPr>
    </w:lvl>
    <w:lvl w:ilvl="7" w:tplc="0172F34C" w:tentative="1">
      <w:start w:val="1"/>
      <w:numFmt w:val="bullet"/>
      <w:lvlText w:val="o"/>
      <w:lvlJc w:val="left"/>
      <w:pPr>
        <w:ind w:left="5596" w:hanging="360"/>
      </w:pPr>
      <w:rPr>
        <w:rFonts w:ascii="Courier New" w:hAnsi="Courier New" w:hint="default"/>
      </w:rPr>
    </w:lvl>
    <w:lvl w:ilvl="8" w:tplc="65F26596" w:tentative="1">
      <w:start w:val="1"/>
      <w:numFmt w:val="bullet"/>
      <w:lvlText w:val=""/>
      <w:lvlJc w:val="left"/>
      <w:pPr>
        <w:ind w:left="6316" w:hanging="360"/>
      </w:pPr>
      <w:rPr>
        <w:rFonts w:ascii="Wingdings" w:hAnsi="Wingdings" w:hint="default"/>
      </w:rPr>
    </w:lvl>
  </w:abstractNum>
  <w:abstractNum w:abstractNumId="11" w15:restartNumberingAfterBreak="0">
    <w:nsid w:val="77803D02"/>
    <w:multiLevelType w:val="hybridMultilevel"/>
    <w:tmpl w:val="890C22B8"/>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2" w15:restartNumberingAfterBreak="0">
    <w:nsid w:val="7ADA4F01"/>
    <w:multiLevelType w:val="hybridMultilevel"/>
    <w:tmpl w:val="41BA07E6"/>
    <w:lvl w:ilvl="0" w:tplc="C28041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97003113">
    <w:abstractNumId w:val="3"/>
  </w:num>
  <w:num w:numId="2" w16cid:durableId="264701985">
    <w:abstractNumId w:val="2"/>
  </w:num>
  <w:num w:numId="3" w16cid:durableId="114446643">
    <w:abstractNumId w:val="11"/>
  </w:num>
  <w:num w:numId="4" w16cid:durableId="1600454815">
    <w:abstractNumId w:val="1"/>
  </w:num>
  <w:num w:numId="5" w16cid:durableId="1546063314">
    <w:abstractNumId w:val="10"/>
  </w:num>
  <w:num w:numId="6" w16cid:durableId="956330154">
    <w:abstractNumId w:val="12"/>
  </w:num>
  <w:num w:numId="7" w16cid:durableId="2055152106">
    <w:abstractNumId w:val="0"/>
  </w:num>
  <w:num w:numId="8" w16cid:durableId="1285188705">
    <w:abstractNumId w:val="9"/>
  </w:num>
  <w:num w:numId="9" w16cid:durableId="563031634">
    <w:abstractNumId w:val="6"/>
  </w:num>
  <w:num w:numId="10" w16cid:durableId="2115128994">
    <w:abstractNumId w:val="8"/>
  </w:num>
  <w:num w:numId="11" w16cid:durableId="107549422">
    <w:abstractNumId w:val="5"/>
  </w:num>
  <w:num w:numId="12" w16cid:durableId="2082556725">
    <w:abstractNumId w:val="4"/>
  </w:num>
  <w:num w:numId="13" w16cid:durableId="1991250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6"/>
    <w:rsid w:val="000178AA"/>
    <w:rsid w:val="00026AE3"/>
    <w:rsid w:val="00057D62"/>
    <w:rsid w:val="00077606"/>
    <w:rsid w:val="000A6602"/>
    <w:rsid w:val="000C5A96"/>
    <w:rsid w:val="000D0524"/>
    <w:rsid w:val="000F07BA"/>
    <w:rsid w:val="0013253A"/>
    <w:rsid w:val="00136548"/>
    <w:rsid w:val="00144016"/>
    <w:rsid w:val="00190A4F"/>
    <w:rsid w:val="001D7384"/>
    <w:rsid w:val="001E1ADA"/>
    <w:rsid w:val="0020175E"/>
    <w:rsid w:val="00204804"/>
    <w:rsid w:val="00216968"/>
    <w:rsid w:val="00224858"/>
    <w:rsid w:val="00233B36"/>
    <w:rsid w:val="00244545"/>
    <w:rsid w:val="0024577F"/>
    <w:rsid w:val="00247B1C"/>
    <w:rsid w:val="00255DDF"/>
    <w:rsid w:val="0026427C"/>
    <w:rsid w:val="00264E9A"/>
    <w:rsid w:val="00264F1C"/>
    <w:rsid w:val="00271C26"/>
    <w:rsid w:val="00297455"/>
    <w:rsid w:val="002A0E4F"/>
    <w:rsid w:val="002D21BC"/>
    <w:rsid w:val="002E559A"/>
    <w:rsid w:val="002F5734"/>
    <w:rsid w:val="0030357D"/>
    <w:rsid w:val="00306F2A"/>
    <w:rsid w:val="003126B1"/>
    <w:rsid w:val="00334CD5"/>
    <w:rsid w:val="003471AF"/>
    <w:rsid w:val="00347DB9"/>
    <w:rsid w:val="00350CD3"/>
    <w:rsid w:val="00361269"/>
    <w:rsid w:val="003669FC"/>
    <w:rsid w:val="003905AB"/>
    <w:rsid w:val="00396E31"/>
    <w:rsid w:val="003B2BCB"/>
    <w:rsid w:val="003C6382"/>
    <w:rsid w:val="004013CF"/>
    <w:rsid w:val="004129E2"/>
    <w:rsid w:val="00436F45"/>
    <w:rsid w:val="00464172"/>
    <w:rsid w:val="00477DBB"/>
    <w:rsid w:val="004814A9"/>
    <w:rsid w:val="004A192F"/>
    <w:rsid w:val="004E0F16"/>
    <w:rsid w:val="004E7D5D"/>
    <w:rsid w:val="004F1FEB"/>
    <w:rsid w:val="005177BD"/>
    <w:rsid w:val="0052070B"/>
    <w:rsid w:val="00523DB8"/>
    <w:rsid w:val="0053217C"/>
    <w:rsid w:val="00554114"/>
    <w:rsid w:val="00557121"/>
    <w:rsid w:val="00572855"/>
    <w:rsid w:val="005B4186"/>
    <w:rsid w:val="005D34EC"/>
    <w:rsid w:val="005E01FA"/>
    <w:rsid w:val="005F156B"/>
    <w:rsid w:val="0060237F"/>
    <w:rsid w:val="006136DD"/>
    <w:rsid w:val="00635DA6"/>
    <w:rsid w:val="006440DA"/>
    <w:rsid w:val="00647D17"/>
    <w:rsid w:val="00685C88"/>
    <w:rsid w:val="006958BB"/>
    <w:rsid w:val="006D3E0E"/>
    <w:rsid w:val="006E14E8"/>
    <w:rsid w:val="006F120C"/>
    <w:rsid w:val="00703359"/>
    <w:rsid w:val="00707CD6"/>
    <w:rsid w:val="00710923"/>
    <w:rsid w:val="00745CF4"/>
    <w:rsid w:val="007475B3"/>
    <w:rsid w:val="007526FD"/>
    <w:rsid w:val="00754A2F"/>
    <w:rsid w:val="00761F67"/>
    <w:rsid w:val="007620AA"/>
    <w:rsid w:val="007809D7"/>
    <w:rsid w:val="00785BBC"/>
    <w:rsid w:val="007A250A"/>
    <w:rsid w:val="007A7076"/>
    <w:rsid w:val="007A7A55"/>
    <w:rsid w:val="007C7A6B"/>
    <w:rsid w:val="007E06E6"/>
    <w:rsid w:val="007E1C74"/>
    <w:rsid w:val="007E7494"/>
    <w:rsid w:val="007F39F4"/>
    <w:rsid w:val="00800E44"/>
    <w:rsid w:val="0080188C"/>
    <w:rsid w:val="00803DF1"/>
    <w:rsid w:val="00813B40"/>
    <w:rsid w:val="00814FAB"/>
    <w:rsid w:val="00816947"/>
    <w:rsid w:val="00817A53"/>
    <w:rsid w:val="00825902"/>
    <w:rsid w:val="0082759B"/>
    <w:rsid w:val="00831BD3"/>
    <w:rsid w:val="00832C13"/>
    <w:rsid w:val="00837153"/>
    <w:rsid w:val="00850CAB"/>
    <w:rsid w:val="00861CA6"/>
    <w:rsid w:val="00885892"/>
    <w:rsid w:val="0089192F"/>
    <w:rsid w:val="00895F5A"/>
    <w:rsid w:val="008B3AF0"/>
    <w:rsid w:val="008C51BF"/>
    <w:rsid w:val="008F55EA"/>
    <w:rsid w:val="00914243"/>
    <w:rsid w:val="00934193"/>
    <w:rsid w:val="00945564"/>
    <w:rsid w:val="00964148"/>
    <w:rsid w:val="00964F0C"/>
    <w:rsid w:val="00976C72"/>
    <w:rsid w:val="009930FE"/>
    <w:rsid w:val="00997412"/>
    <w:rsid w:val="009C71FF"/>
    <w:rsid w:val="009C7EB6"/>
    <w:rsid w:val="009D46EB"/>
    <w:rsid w:val="00A725FE"/>
    <w:rsid w:val="00A73D71"/>
    <w:rsid w:val="00A77909"/>
    <w:rsid w:val="00A8755F"/>
    <w:rsid w:val="00AA11DE"/>
    <w:rsid w:val="00AA4078"/>
    <w:rsid w:val="00AD5BA8"/>
    <w:rsid w:val="00AE4894"/>
    <w:rsid w:val="00AF301E"/>
    <w:rsid w:val="00AF425B"/>
    <w:rsid w:val="00B00391"/>
    <w:rsid w:val="00B159F2"/>
    <w:rsid w:val="00B212A9"/>
    <w:rsid w:val="00B37C97"/>
    <w:rsid w:val="00B64297"/>
    <w:rsid w:val="00B80E5A"/>
    <w:rsid w:val="00B82ED9"/>
    <w:rsid w:val="00BB7077"/>
    <w:rsid w:val="00BB7EFF"/>
    <w:rsid w:val="00BC71C0"/>
    <w:rsid w:val="00BD2396"/>
    <w:rsid w:val="00BD3186"/>
    <w:rsid w:val="00BE03F9"/>
    <w:rsid w:val="00BF4A9C"/>
    <w:rsid w:val="00C11685"/>
    <w:rsid w:val="00C169D5"/>
    <w:rsid w:val="00C21531"/>
    <w:rsid w:val="00C235F1"/>
    <w:rsid w:val="00C27161"/>
    <w:rsid w:val="00C31B56"/>
    <w:rsid w:val="00C33933"/>
    <w:rsid w:val="00C370F9"/>
    <w:rsid w:val="00C40839"/>
    <w:rsid w:val="00C546CD"/>
    <w:rsid w:val="00C74E53"/>
    <w:rsid w:val="00C82D01"/>
    <w:rsid w:val="00C9052E"/>
    <w:rsid w:val="00CB6040"/>
    <w:rsid w:val="00CC2E3C"/>
    <w:rsid w:val="00CD54A7"/>
    <w:rsid w:val="00CE7376"/>
    <w:rsid w:val="00CF6B42"/>
    <w:rsid w:val="00D020FA"/>
    <w:rsid w:val="00D05C21"/>
    <w:rsid w:val="00D127A0"/>
    <w:rsid w:val="00D149A8"/>
    <w:rsid w:val="00D2278C"/>
    <w:rsid w:val="00D2674C"/>
    <w:rsid w:val="00D4002B"/>
    <w:rsid w:val="00D43D99"/>
    <w:rsid w:val="00D47CD7"/>
    <w:rsid w:val="00D56EC1"/>
    <w:rsid w:val="00D61F56"/>
    <w:rsid w:val="00D710A6"/>
    <w:rsid w:val="00D7722C"/>
    <w:rsid w:val="00DA45E3"/>
    <w:rsid w:val="00DA549E"/>
    <w:rsid w:val="00DD2385"/>
    <w:rsid w:val="00DF7252"/>
    <w:rsid w:val="00E10870"/>
    <w:rsid w:val="00E420EA"/>
    <w:rsid w:val="00E565DC"/>
    <w:rsid w:val="00E7251C"/>
    <w:rsid w:val="00E74CC7"/>
    <w:rsid w:val="00E9337D"/>
    <w:rsid w:val="00E955DF"/>
    <w:rsid w:val="00E95882"/>
    <w:rsid w:val="00EA19C1"/>
    <w:rsid w:val="00EE35D5"/>
    <w:rsid w:val="00F1659D"/>
    <w:rsid w:val="00F25A10"/>
    <w:rsid w:val="00F349AF"/>
    <w:rsid w:val="00F41AD8"/>
    <w:rsid w:val="00F4523A"/>
    <w:rsid w:val="00F804DA"/>
    <w:rsid w:val="00F90F12"/>
    <w:rsid w:val="00FB2C91"/>
    <w:rsid w:val="00FB39F5"/>
    <w:rsid w:val="00FD202C"/>
    <w:rsid w:val="00FE20B8"/>
    <w:rsid w:val="00FF33D0"/>
    <w:rsid w:val="00FF523C"/>
    <w:rsid w:val="013BCDD7"/>
    <w:rsid w:val="02A15C69"/>
    <w:rsid w:val="0310460F"/>
    <w:rsid w:val="035503AF"/>
    <w:rsid w:val="035BC93A"/>
    <w:rsid w:val="0373D7AB"/>
    <w:rsid w:val="06831695"/>
    <w:rsid w:val="07125CA3"/>
    <w:rsid w:val="0845262D"/>
    <w:rsid w:val="08A0B51A"/>
    <w:rsid w:val="08AE2D04"/>
    <w:rsid w:val="08B1D403"/>
    <w:rsid w:val="08D59667"/>
    <w:rsid w:val="0999445A"/>
    <w:rsid w:val="0A49FD65"/>
    <w:rsid w:val="0A7B9513"/>
    <w:rsid w:val="0AB2126F"/>
    <w:rsid w:val="0B84A6A4"/>
    <w:rsid w:val="0BBAD5A2"/>
    <w:rsid w:val="0C07DA21"/>
    <w:rsid w:val="0C1CBC43"/>
    <w:rsid w:val="0C70CB7C"/>
    <w:rsid w:val="0CF4F6A8"/>
    <w:rsid w:val="0CFF9438"/>
    <w:rsid w:val="0D819E27"/>
    <w:rsid w:val="0E01B14C"/>
    <w:rsid w:val="0E75A170"/>
    <w:rsid w:val="0ECF90B8"/>
    <w:rsid w:val="0ED534F5"/>
    <w:rsid w:val="129E57D6"/>
    <w:rsid w:val="129E8839"/>
    <w:rsid w:val="13069954"/>
    <w:rsid w:val="134E52CA"/>
    <w:rsid w:val="14A269B5"/>
    <w:rsid w:val="172D5101"/>
    <w:rsid w:val="182839ED"/>
    <w:rsid w:val="1874DE34"/>
    <w:rsid w:val="1985E7BA"/>
    <w:rsid w:val="199211E2"/>
    <w:rsid w:val="1A661804"/>
    <w:rsid w:val="1A752C0C"/>
    <w:rsid w:val="1DA7E6B5"/>
    <w:rsid w:val="1F5992E5"/>
    <w:rsid w:val="20FED385"/>
    <w:rsid w:val="21614B12"/>
    <w:rsid w:val="220F30B9"/>
    <w:rsid w:val="227CC4EC"/>
    <w:rsid w:val="22B1EFC2"/>
    <w:rsid w:val="22EB0CDD"/>
    <w:rsid w:val="238F1731"/>
    <w:rsid w:val="23AB5D5E"/>
    <w:rsid w:val="23F96F9D"/>
    <w:rsid w:val="25E9A6FC"/>
    <w:rsid w:val="261A8E39"/>
    <w:rsid w:val="2667ED0E"/>
    <w:rsid w:val="2785775D"/>
    <w:rsid w:val="27CA94B1"/>
    <w:rsid w:val="2807C43B"/>
    <w:rsid w:val="28E732B2"/>
    <w:rsid w:val="2B74D6F4"/>
    <w:rsid w:val="2BB452D5"/>
    <w:rsid w:val="2CF2B0C2"/>
    <w:rsid w:val="2D1134C2"/>
    <w:rsid w:val="2E8ADAD0"/>
    <w:rsid w:val="2F7C5924"/>
    <w:rsid w:val="2FBFFD25"/>
    <w:rsid w:val="30544EC3"/>
    <w:rsid w:val="355C6865"/>
    <w:rsid w:val="36B15856"/>
    <w:rsid w:val="36FDF0A5"/>
    <w:rsid w:val="3731BF2D"/>
    <w:rsid w:val="384D28B7"/>
    <w:rsid w:val="39D3207E"/>
    <w:rsid w:val="3A6A2095"/>
    <w:rsid w:val="3AEBC574"/>
    <w:rsid w:val="3E911043"/>
    <w:rsid w:val="3EAB6235"/>
    <w:rsid w:val="3F9FD521"/>
    <w:rsid w:val="3FC39900"/>
    <w:rsid w:val="404036F3"/>
    <w:rsid w:val="4110114C"/>
    <w:rsid w:val="41F42D5B"/>
    <w:rsid w:val="42506E79"/>
    <w:rsid w:val="42A3ABD2"/>
    <w:rsid w:val="43504DE1"/>
    <w:rsid w:val="449B8FD2"/>
    <w:rsid w:val="45054F98"/>
    <w:rsid w:val="45520A5F"/>
    <w:rsid w:val="47123586"/>
    <w:rsid w:val="47417698"/>
    <w:rsid w:val="478689D9"/>
    <w:rsid w:val="4823A82B"/>
    <w:rsid w:val="48391C1E"/>
    <w:rsid w:val="485211AA"/>
    <w:rsid w:val="485D98AB"/>
    <w:rsid w:val="4863106F"/>
    <w:rsid w:val="487003C5"/>
    <w:rsid w:val="48887382"/>
    <w:rsid w:val="48DD1FA4"/>
    <w:rsid w:val="48F33A8A"/>
    <w:rsid w:val="4A070A68"/>
    <w:rsid w:val="4B8B800F"/>
    <w:rsid w:val="4BB4D638"/>
    <w:rsid w:val="4C4C43A7"/>
    <w:rsid w:val="4E197891"/>
    <w:rsid w:val="4E48222B"/>
    <w:rsid w:val="4ECCDA2F"/>
    <w:rsid w:val="4EF648D5"/>
    <w:rsid w:val="4EF8F105"/>
    <w:rsid w:val="4FD2C522"/>
    <w:rsid w:val="5068AA90"/>
    <w:rsid w:val="5092FFA0"/>
    <w:rsid w:val="51511953"/>
    <w:rsid w:val="5172935C"/>
    <w:rsid w:val="51A8C4FA"/>
    <w:rsid w:val="52047AF1"/>
    <w:rsid w:val="542061E6"/>
    <w:rsid w:val="55FC2B49"/>
    <w:rsid w:val="56D45299"/>
    <w:rsid w:val="57225553"/>
    <w:rsid w:val="57BCB059"/>
    <w:rsid w:val="57BDE3A2"/>
    <w:rsid w:val="58766299"/>
    <w:rsid w:val="5928B0E9"/>
    <w:rsid w:val="5968C3CB"/>
    <w:rsid w:val="5A102140"/>
    <w:rsid w:val="5A92FF85"/>
    <w:rsid w:val="5A9DBE14"/>
    <w:rsid w:val="5AF7C8C8"/>
    <w:rsid w:val="5B44698F"/>
    <w:rsid w:val="5BA7C3BC"/>
    <w:rsid w:val="5C11AA70"/>
    <w:rsid w:val="5C3E684E"/>
    <w:rsid w:val="5C669AF6"/>
    <w:rsid w:val="5C7A70CC"/>
    <w:rsid w:val="5CA94D37"/>
    <w:rsid w:val="5CB96837"/>
    <w:rsid w:val="5CEFF8B1"/>
    <w:rsid w:val="5D9F38CA"/>
    <w:rsid w:val="5DAA9439"/>
    <w:rsid w:val="5DD0C17F"/>
    <w:rsid w:val="5E0D3DEC"/>
    <w:rsid w:val="5E16412D"/>
    <w:rsid w:val="5E6A5245"/>
    <w:rsid w:val="5F0AE6EA"/>
    <w:rsid w:val="60B70F58"/>
    <w:rsid w:val="60CFAAD5"/>
    <w:rsid w:val="61670A4C"/>
    <w:rsid w:val="62E9B250"/>
    <w:rsid w:val="62EB5F63"/>
    <w:rsid w:val="637D056C"/>
    <w:rsid w:val="63C8A82E"/>
    <w:rsid w:val="6467BC91"/>
    <w:rsid w:val="660161E3"/>
    <w:rsid w:val="662CDA13"/>
    <w:rsid w:val="66654383"/>
    <w:rsid w:val="66C0C6DF"/>
    <w:rsid w:val="6898A0D3"/>
    <w:rsid w:val="69A64EDB"/>
    <w:rsid w:val="69DBF329"/>
    <w:rsid w:val="69FBAC94"/>
    <w:rsid w:val="6A1D9C1F"/>
    <w:rsid w:val="6A65DF24"/>
    <w:rsid w:val="6AF4C435"/>
    <w:rsid w:val="6C33D0E0"/>
    <w:rsid w:val="6C390D76"/>
    <w:rsid w:val="6CD36076"/>
    <w:rsid w:val="6D7BA5E5"/>
    <w:rsid w:val="6DAED0FA"/>
    <w:rsid w:val="6F2CF303"/>
    <w:rsid w:val="6FC274EF"/>
    <w:rsid w:val="6FD29C67"/>
    <w:rsid w:val="6FFEFF49"/>
    <w:rsid w:val="707B2DEB"/>
    <w:rsid w:val="714A323F"/>
    <w:rsid w:val="71A83897"/>
    <w:rsid w:val="71ECD35C"/>
    <w:rsid w:val="73C7FF22"/>
    <w:rsid w:val="759DFF52"/>
    <w:rsid w:val="75AC386C"/>
    <w:rsid w:val="76219E42"/>
    <w:rsid w:val="76D77E6A"/>
    <w:rsid w:val="77A908CD"/>
    <w:rsid w:val="77BD6EA3"/>
    <w:rsid w:val="78A2F13F"/>
    <w:rsid w:val="792035BB"/>
    <w:rsid w:val="7A29102C"/>
    <w:rsid w:val="7CFA33E8"/>
    <w:rsid w:val="7DFC48B0"/>
    <w:rsid w:val="7EAA1D07"/>
    <w:rsid w:val="7EB9F9BC"/>
    <w:rsid w:val="7F0899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6CF9"/>
  <w15:chartTrackingRefBased/>
  <w15:docId w15:val="{6E105C1B-B507-4226-9538-D416059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2B"/>
    <w:pPr>
      <w:spacing w:after="120" w:line="288" w:lineRule="auto"/>
    </w:pPr>
    <w:rPr>
      <w:rFonts w:ascii="Arial" w:hAnsi="Arial" w:cs="Arial"/>
      <w:sz w:val="20"/>
      <w:szCs w:val="20"/>
    </w:rPr>
  </w:style>
  <w:style w:type="paragraph" w:styleId="Heading1">
    <w:name w:val="heading 1"/>
    <w:basedOn w:val="Normal"/>
    <w:next w:val="Normal"/>
    <w:link w:val="Heading1Char"/>
    <w:uiPriority w:val="9"/>
    <w:qFormat/>
    <w:rsid w:val="00FB39F5"/>
    <w:pPr>
      <w:keepNext/>
      <w:keepLines/>
      <w:spacing w:before="120"/>
      <w:outlineLvl w:val="0"/>
    </w:pPr>
    <w:rPr>
      <w:rFonts w:eastAsiaTheme="majorEastAsia"/>
      <w:b/>
      <w:bCs/>
      <w:color w:val="52295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F5"/>
    <w:rPr>
      <w:rFonts w:ascii="Arial" w:eastAsiaTheme="majorEastAsia" w:hAnsi="Arial" w:cs="Arial"/>
      <w:b/>
      <w:bCs/>
      <w:color w:val="522953"/>
      <w:sz w:val="32"/>
      <w:szCs w:val="32"/>
    </w:rPr>
  </w:style>
  <w:style w:type="character" w:styleId="Hyperlink">
    <w:name w:val="Hyperlink"/>
    <w:basedOn w:val="DefaultParagraphFont"/>
    <w:uiPriority w:val="99"/>
    <w:unhideWhenUsed/>
    <w:rsid w:val="00224858"/>
    <w:rPr>
      <w:color w:val="0563C1" w:themeColor="hyperlink"/>
      <w:u w:val="single"/>
    </w:rPr>
  </w:style>
  <w:style w:type="character" w:styleId="UnresolvedMention">
    <w:name w:val="Unresolved Mention"/>
    <w:basedOn w:val="DefaultParagraphFont"/>
    <w:uiPriority w:val="99"/>
    <w:semiHidden/>
    <w:unhideWhenUsed/>
    <w:rsid w:val="00224858"/>
    <w:rPr>
      <w:color w:val="605E5C"/>
      <w:shd w:val="clear" w:color="auto" w:fill="E1DFDD"/>
    </w:rPr>
  </w:style>
  <w:style w:type="table" w:styleId="TableGrid">
    <w:name w:val="Table Grid"/>
    <w:basedOn w:val="TableNormal"/>
    <w:uiPriority w:val="39"/>
    <w:rsid w:val="007F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9A"/>
    <w:pPr>
      <w:ind w:left="720"/>
      <w:contextualSpacing/>
    </w:pPr>
  </w:style>
  <w:style w:type="character" w:styleId="CommentReference">
    <w:name w:val="annotation reference"/>
    <w:basedOn w:val="DefaultParagraphFont"/>
    <w:uiPriority w:val="99"/>
    <w:semiHidden/>
    <w:unhideWhenUsed/>
    <w:rsid w:val="00B159F2"/>
    <w:rPr>
      <w:sz w:val="16"/>
      <w:szCs w:val="16"/>
    </w:rPr>
  </w:style>
  <w:style w:type="paragraph" w:styleId="CommentText">
    <w:name w:val="annotation text"/>
    <w:basedOn w:val="Normal"/>
    <w:link w:val="CommentTextChar"/>
    <w:uiPriority w:val="99"/>
    <w:semiHidden/>
    <w:unhideWhenUsed/>
    <w:rsid w:val="00B159F2"/>
    <w:pPr>
      <w:spacing w:line="240" w:lineRule="auto"/>
    </w:pPr>
  </w:style>
  <w:style w:type="character" w:customStyle="1" w:styleId="CommentTextChar">
    <w:name w:val="Comment Text Char"/>
    <w:basedOn w:val="DefaultParagraphFont"/>
    <w:link w:val="CommentText"/>
    <w:uiPriority w:val="99"/>
    <w:semiHidden/>
    <w:rsid w:val="00B159F2"/>
    <w:rPr>
      <w:sz w:val="20"/>
      <w:szCs w:val="20"/>
    </w:rPr>
  </w:style>
  <w:style w:type="paragraph" w:styleId="CommentSubject">
    <w:name w:val="annotation subject"/>
    <w:basedOn w:val="CommentText"/>
    <w:next w:val="CommentText"/>
    <w:link w:val="CommentSubjectChar"/>
    <w:uiPriority w:val="99"/>
    <w:semiHidden/>
    <w:unhideWhenUsed/>
    <w:rsid w:val="00B159F2"/>
    <w:rPr>
      <w:b/>
      <w:bCs/>
    </w:rPr>
  </w:style>
  <w:style w:type="character" w:customStyle="1" w:styleId="CommentSubjectChar">
    <w:name w:val="Comment Subject Char"/>
    <w:basedOn w:val="CommentTextChar"/>
    <w:link w:val="CommentSubject"/>
    <w:uiPriority w:val="99"/>
    <w:semiHidden/>
    <w:rsid w:val="00B159F2"/>
    <w:rPr>
      <w:b/>
      <w:bCs/>
      <w:sz w:val="20"/>
      <w:szCs w:val="20"/>
    </w:rPr>
  </w:style>
  <w:style w:type="paragraph" w:styleId="Header">
    <w:name w:val="header"/>
    <w:basedOn w:val="Normal"/>
    <w:link w:val="HeaderChar"/>
    <w:uiPriority w:val="99"/>
    <w:unhideWhenUsed/>
    <w:rsid w:val="00DD2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85"/>
  </w:style>
  <w:style w:type="paragraph" w:styleId="Footer">
    <w:name w:val="footer"/>
    <w:basedOn w:val="Normal"/>
    <w:link w:val="FooterChar"/>
    <w:uiPriority w:val="99"/>
    <w:unhideWhenUsed/>
    <w:rsid w:val="00DD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85"/>
  </w:style>
  <w:style w:type="paragraph" w:styleId="Revision">
    <w:name w:val="Revision"/>
    <w:hidden/>
    <w:uiPriority w:val="99"/>
    <w:semiHidden/>
    <w:rsid w:val="00D127A0"/>
    <w:pPr>
      <w:spacing w:after="0" w:line="240" w:lineRule="auto"/>
    </w:pPr>
  </w:style>
  <w:style w:type="paragraph" w:customStyle="1" w:styleId="CoverHeading">
    <w:name w:val="Cover Heading"/>
    <w:basedOn w:val="Normal"/>
    <w:next w:val="Normal"/>
    <w:rsid w:val="00D4002B"/>
    <w:pPr>
      <w:spacing w:after="0" w:line="240" w:lineRule="auto"/>
    </w:pPr>
    <w:rPr>
      <w:b/>
      <w:color w:val="2A6EBB"/>
      <w:sz w:val="56"/>
      <w:szCs w:val="56"/>
    </w:rPr>
  </w:style>
  <w:style w:type="paragraph" w:styleId="Title">
    <w:name w:val="Title"/>
    <w:basedOn w:val="Normal"/>
    <w:next w:val="Normal"/>
    <w:link w:val="TitleChar"/>
    <w:uiPriority w:val="10"/>
    <w:qFormat/>
    <w:rsid w:val="00347DB9"/>
    <w:pPr>
      <w:spacing w:after="0" w:line="264" w:lineRule="auto"/>
      <w:contextualSpacing/>
    </w:pPr>
    <w:rPr>
      <w:rFonts w:eastAsiaTheme="majorEastAsia"/>
      <w:noProof/>
      <w:color w:val="FFFFFF" w:themeColor="background1"/>
      <w:spacing w:val="-10"/>
      <w:kern w:val="28"/>
      <w:sz w:val="40"/>
      <w:szCs w:val="40"/>
    </w:rPr>
  </w:style>
  <w:style w:type="character" w:customStyle="1" w:styleId="TitleChar">
    <w:name w:val="Title Char"/>
    <w:basedOn w:val="DefaultParagraphFont"/>
    <w:link w:val="Title"/>
    <w:uiPriority w:val="10"/>
    <w:rsid w:val="00347DB9"/>
    <w:rPr>
      <w:rFonts w:ascii="Arial" w:eastAsiaTheme="majorEastAsia" w:hAnsi="Arial" w:cs="Arial"/>
      <w:noProof/>
      <w:color w:val="FFFFFF" w:themeColor="background1"/>
      <w:spacing w:val="-10"/>
      <w:kern w:val="28"/>
      <w:sz w:val="40"/>
      <w:szCs w:val="40"/>
    </w:rPr>
  </w:style>
  <w:style w:type="paragraph" w:customStyle="1" w:styleId="Tableheading">
    <w:name w:val="Table heading"/>
    <w:basedOn w:val="Normal"/>
    <w:qFormat/>
    <w:rsid w:val="00FB39F5"/>
    <w:pPr>
      <w:spacing w:after="0"/>
    </w:pPr>
    <w:rPr>
      <w:b/>
      <w:bCs/>
      <w:sz w:val="22"/>
      <w:szCs w:val="22"/>
    </w:rPr>
  </w:style>
  <w:style w:type="paragraph" w:customStyle="1" w:styleId="Tablehighlighted">
    <w:name w:val="Table highlighted"/>
    <w:basedOn w:val="Normal"/>
    <w:qFormat/>
    <w:rsid w:val="00347DB9"/>
    <w:rPr>
      <w:b/>
      <w:bCs/>
      <w:color w:val="522953"/>
      <w:sz w:val="19"/>
    </w:rPr>
  </w:style>
  <w:style w:type="paragraph" w:customStyle="1" w:styleId="Tabledescription">
    <w:name w:val="Table description"/>
    <w:basedOn w:val="Normal"/>
    <w:qFormat/>
    <w:rsid w:val="00347DB9"/>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education.govt.nz/te-puna-kaupapahere-education-system-investment/early-learning-proposals-te-reo-maori-survey" TargetMode="External"/><Relationship Id="rId18" Type="http://schemas.openxmlformats.org/officeDocument/2006/relationships/hyperlink" Target="mailto:Earlylearning.regulatoryreview@education.govt.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nsultation.education.govt.nz/te-puna-kaupapahere-education-system-investment/additional-tranche-two-proposals" TargetMode="External"/><Relationship Id="rId17" Type="http://schemas.openxmlformats.org/officeDocument/2006/relationships/hyperlink" Target="mailto:Earlylearning.regulatoryreview@education.govt.nz" TargetMode="External"/><Relationship Id="rId2" Type="http://schemas.openxmlformats.org/officeDocument/2006/relationships/customXml" Target="../customXml/item2.xml"/><Relationship Id="rId16" Type="http://schemas.openxmlformats.org/officeDocument/2006/relationships/hyperlink" Target="https://conversation.education.govt.nz/Early-learning-regulatory-review/Consultation-discussion-document-Additional-tranche-2-proposa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versation.education.govt.nz/Early-learning-regulatory-review/Consultation-discussion-document-Additional-tranche-2-proposals.pdf" TargetMode="External"/><Relationship Id="rId5" Type="http://schemas.openxmlformats.org/officeDocument/2006/relationships/styles" Target="styles.xml"/><Relationship Id="rId15" Type="http://schemas.openxmlformats.org/officeDocument/2006/relationships/hyperlink" Target="mailto:Earlylearning.regulatoryreview@education.govt.nz"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arlylearning.regulatoryreview@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511B844184B4792731D21D2E280B3" ma:contentTypeVersion="16" ma:contentTypeDescription="Create a new document." ma:contentTypeScope="" ma:versionID="c752d203856dcf50d3f94b76731ce534">
  <xsd:schema xmlns:xsd="http://www.w3.org/2001/XMLSchema" xmlns:xs="http://www.w3.org/2001/XMLSchema" xmlns:p="http://schemas.microsoft.com/office/2006/metadata/properties" xmlns:ns2="1a04468e-b07e-45c4-97be-ccf993bf17f3" xmlns:ns3="cdfe1719-7ffe-44c8-a892-1693cb1ed6f5" targetNamespace="http://schemas.microsoft.com/office/2006/metadata/properties" ma:root="true" ma:fieldsID="556ace87addad2ccaf573f06e204972d" ns2:_="" ns3:_="">
    <xsd:import namespace="1a04468e-b07e-45c4-97be-ccf993bf17f3"/>
    <xsd:import namespace="cdfe1719-7ffe-44c8-a892-1693cb1ed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468e-b07e-45c4-97be-ccf993bf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1719-7ffe-44c8-a892-1693cb1ed6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dfe624-a599-4b79-9dbe-4b326b699f93}" ma:internalName="TaxCatchAll" ma:showField="CatchAllData" ma:web="cdfe1719-7ffe-44c8-a892-1693cb1ed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fe1719-7ffe-44c8-a892-1693cb1ed6f5" xsi:nil="true"/>
    <lcf76f155ced4ddcb4097134ff3c332f xmlns="1a04468e-b07e-45c4-97be-ccf993bf17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9E4CF-8E85-4FC8-99FE-A583DC68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468e-b07e-45c4-97be-ccf993bf17f3"/>
    <ds:schemaRef ds:uri="cdfe1719-7ffe-44c8-a892-1693cb1e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7002E-C19E-460F-98A7-60AB9ABCDCB2}">
  <ds:schemaRefs>
    <ds:schemaRef ds:uri="http://purl.org/dc/dcmitype/"/>
    <ds:schemaRef ds:uri="http://purl.org/dc/elements/1.1/"/>
    <ds:schemaRef ds:uri="http://schemas.microsoft.com/office/2006/documentManagement/types"/>
    <ds:schemaRef ds:uri="http://purl.org/dc/terms/"/>
    <ds:schemaRef ds:uri="cdfe1719-7ffe-44c8-a892-1693cb1ed6f5"/>
    <ds:schemaRef ds:uri="http://schemas.microsoft.com/office/infopath/2007/PartnerControls"/>
    <ds:schemaRef ds:uri="1a04468e-b07e-45c4-97be-ccf993bf17f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D9EFCB-EBC3-40C3-90C8-F271FD151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tranche 2 proposals - Tongan</dc:title>
  <dc:subject/>
  <cp:keywords/>
  <dc:description/>
  <dcterms:created xsi:type="dcterms:W3CDTF">2023-01-08T19:52:00Z</dcterms:created>
  <dcterms:modified xsi:type="dcterms:W3CDTF">2023-01-16T01:00:00Z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0x0101001D6511B844184B4792731D21D2E280B3</vt:lpwstr>
  </property>
  <property fmtid="{D5CDD505-2E9C-101B-9397-08002B2CF9AE}" pid="3" name="MediaServiceImageTags">
    <vt:lpwstr/>
  </property>
</Properties>
</file>